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5C" w:rsidRPr="008668F6" w:rsidRDefault="0030505C" w:rsidP="00105B8B">
      <w:pPr>
        <w:widowControl w:val="0"/>
        <w:jc w:val="both"/>
        <w:rPr>
          <w:rFonts w:ascii="Helvetica" w:hAnsi="Helvetica"/>
          <w:b/>
          <w:sz w:val="28"/>
        </w:rPr>
      </w:pPr>
      <w:bookmarkStart w:id="0" w:name="_GoBack"/>
      <w:bookmarkEnd w:id="0"/>
    </w:p>
    <w:p w:rsidR="0030505C" w:rsidRPr="008668F6" w:rsidRDefault="0030505C" w:rsidP="00105B8B">
      <w:pPr>
        <w:widowControl w:val="0"/>
        <w:rPr>
          <w:rFonts w:ascii="Helvetica" w:hAnsi="Helvetica"/>
          <w:b/>
          <w:sz w:val="28"/>
        </w:rPr>
      </w:pPr>
    </w:p>
    <w:p w:rsidR="0030505C" w:rsidRPr="008668F6" w:rsidRDefault="0030505C" w:rsidP="00105B8B">
      <w:pPr>
        <w:widowControl w:val="0"/>
        <w:rPr>
          <w:rFonts w:ascii="Helvetica" w:hAnsi="Helvetica"/>
          <w:b/>
          <w:sz w:val="28"/>
        </w:rPr>
      </w:pPr>
    </w:p>
    <w:p w:rsidR="0030505C" w:rsidRPr="008668F6" w:rsidRDefault="0030505C" w:rsidP="00105B8B">
      <w:pPr>
        <w:widowControl w:val="0"/>
        <w:rPr>
          <w:rFonts w:ascii="Helvetica" w:hAnsi="Helvetica"/>
          <w:b/>
          <w:sz w:val="28"/>
        </w:rPr>
      </w:pPr>
    </w:p>
    <w:p w:rsidR="0030505C" w:rsidRPr="008668F6" w:rsidRDefault="0030505C" w:rsidP="00105B8B">
      <w:pPr>
        <w:widowControl w:val="0"/>
        <w:rPr>
          <w:rFonts w:ascii="Helvetica" w:hAnsi="Helvetica"/>
          <w:b/>
          <w:sz w:val="28"/>
        </w:rPr>
      </w:pPr>
    </w:p>
    <w:p w:rsidR="0030505C" w:rsidRPr="008668F6" w:rsidRDefault="0030505C" w:rsidP="00105B8B">
      <w:pPr>
        <w:widowControl w:val="0"/>
        <w:rPr>
          <w:rFonts w:ascii="Helvetica" w:hAnsi="Helvetica"/>
          <w:b/>
          <w:sz w:val="28"/>
        </w:rPr>
      </w:pPr>
    </w:p>
    <w:p w:rsidR="0030505C" w:rsidRPr="008668F6" w:rsidRDefault="0030505C" w:rsidP="00105B8B">
      <w:pPr>
        <w:widowControl w:val="0"/>
        <w:rPr>
          <w:rFonts w:ascii="Helvetica" w:hAnsi="Helvetica"/>
          <w:b/>
          <w:sz w:val="28"/>
        </w:rPr>
      </w:pPr>
    </w:p>
    <w:p w:rsidR="002F2342" w:rsidRPr="008668F6" w:rsidRDefault="002F2342" w:rsidP="00105B8B">
      <w:pPr>
        <w:widowControl w:val="0"/>
        <w:rPr>
          <w:rFonts w:ascii="Helvetica" w:hAnsi="Helvetica"/>
          <w:b/>
          <w:sz w:val="28"/>
        </w:rPr>
      </w:pPr>
    </w:p>
    <w:p w:rsidR="0030505C" w:rsidRDefault="0030505C" w:rsidP="00105B8B">
      <w:pPr>
        <w:widowControl w:val="0"/>
        <w:rPr>
          <w:rFonts w:ascii="Helvetica" w:hAnsi="Helvetica"/>
          <w:b/>
          <w:sz w:val="28"/>
        </w:rPr>
      </w:pPr>
    </w:p>
    <w:p w:rsidR="009616F2" w:rsidRPr="008668F6" w:rsidRDefault="009616F2" w:rsidP="00105B8B">
      <w:pPr>
        <w:widowControl w:val="0"/>
        <w:rPr>
          <w:rFonts w:ascii="Helvetica" w:hAnsi="Helvetica"/>
          <w:b/>
          <w:sz w:val="28"/>
        </w:rPr>
      </w:pPr>
    </w:p>
    <w:p w:rsidR="0030505C" w:rsidRPr="008668F6" w:rsidRDefault="0030505C" w:rsidP="00105B8B">
      <w:pPr>
        <w:widowControl w:val="0"/>
        <w:rPr>
          <w:rFonts w:ascii="Helvetica" w:hAnsi="Helvetica"/>
          <w:b/>
          <w:sz w:val="28"/>
        </w:rPr>
      </w:pPr>
    </w:p>
    <w:p w:rsidR="00591A7A" w:rsidRPr="008668F6" w:rsidRDefault="002F2342" w:rsidP="00105B8B">
      <w:pPr>
        <w:widowControl w:val="0"/>
        <w:rPr>
          <w:rFonts w:ascii="Helvetica" w:hAnsi="Helvetica"/>
          <w:sz w:val="48"/>
        </w:rPr>
      </w:pPr>
      <w:r w:rsidRPr="008668F6">
        <w:rPr>
          <w:rFonts w:ascii="Helvetica" w:hAnsi="Helvetica"/>
          <w:sz w:val="48"/>
        </w:rPr>
        <w:t xml:space="preserve">Submission to the </w:t>
      </w:r>
      <w:r w:rsidR="00591A7A" w:rsidRPr="008668F6">
        <w:rPr>
          <w:rFonts w:ascii="Helvetica" w:hAnsi="Helvetica"/>
          <w:sz w:val="48"/>
        </w:rPr>
        <w:t xml:space="preserve">Royal Commission into </w:t>
      </w:r>
      <w:r w:rsidR="003F67CF" w:rsidRPr="008668F6">
        <w:rPr>
          <w:rFonts w:ascii="Helvetica" w:hAnsi="Helvetica"/>
          <w:sz w:val="48"/>
        </w:rPr>
        <w:t>Violence, Abuse Neglect and Exploitation of People with Disability</w:t>
      </w:r>
    </w:p>
    <w:p w:rsidR="00D86737" w:rsidRPr="008668F6" w:rsidRDefault="00D86737" w:rsidP="00D86737">
      <w:pPr>
        <w:widowControl w:val="0"/>
        <w:rPr>
          <w:rFonts w:ascii="Helvetica" w:hAnsi="Helvetica"/>
          <w:sz w:val="48"/>
        </w:rPr>
      </w:pPr>
    </w:p>
    <w:p w:rsidR="0030505C" w:rsidRPr="008668F6" w:rsidRDefault="00D86737" w:rsidP="00D86737">
      <w:pPr>
        <w:widowControl w:val="0"/>
        <w:rPr>
          <w:rFonts w:ascii="Helvetica" w:hAnsi="Helvetica"/>
          <w:i/>
          <w:sz w:val="48"/>
        </w:rPr>
      </w:pPr>
      <w:r w:rsidRPr="008668F6">
        <w:rPr>
          <w:rFonts w:ascii="Helvetica" w:hAnsi="Helvetica"/>
          <w:i/>
          <w:sz w:val="48"/>
        </w:rPr>
        <w:t>I</w:t>
      </w:r>
      <w:r w:rsidR="003F67CF" w:rsidRPr="008668F6">
        <w:rPr>
          <w:rFonts w:ascii="Helvetica" w:hAnsi="Helvetica"/>
          <w:i/>
          <w:sz w:val="48"/>
        </w:rPr>
        <w:t xml:space="preserve">ssues paper: </w:t>
      </w:r>
      <w:r w:rsidR="00EC29BE" w:rsidRPr="008668F6">
        <w:rPr>
          <w:rFonts w:ascii="Helvetica" w:hAnsi="Helvetica"/>
          <w:i/>
          <w:sz w:val="48"/>
        </w:rPr>
        <w:t>Group homes</w:t>
      </w:r>
      <w:r w:rsidR="003F67CF" w:rsidRPr="008668F6">
        <w:rPr>
          <w:rFonts w:ascii="Helvetica" w:hAnsi="Helvetica"/>
          <w:i/>
          <w:sz w:val="48"/>
        </w:rPr>
        <w:t xml:space="preserve"> </w:t>
      </w:r>
    </w:p>
    <w:p w:rsidR="002F2342" w:rsidRPr="008668F6" w:rsidRDefault="002F2342" w:rsidP="00105B8B">
      <w:pPr>
        <w:widowControl w:val="0"/>
        <w:rPr>
          <w:rFonts w:ascii="Helvetica" w:hAnsi="Helvetica"/>
          <w:sz w:val="32"/>
        </w:rPr>
      </w:pPr>
    </w:p>
    <w:p w:rsidR="002F2342" w:rsidRPr="008668F6" w:rsidRDefault="002F2342" w:rsidP="00105B8B">
      <w:pPr>
        <w:widowControl w:val="0"/>
        <w:rPr>
          <w:rFonts w:ascii="Helvetica" w:hAnsi="Helvetica"/>
          <w:sz w:val="32"/>
        </w:rPr>
      </w:pPr>
    </w:p>
    <w:p w:rsidR="00132E7A" w:rsidRPr="008668F6" w:rsidRDefault="00132E7A" w:rsidP="00105B8B">
      <w:pPr>
        <w:widowControl w:val="0"/>
        <w:rPr>
          <w:rFonts w:ascii="Helvetica" w:hAnsi="Helvetica"/>
          <w:sz w:val="32"/>
        </w:rPr>
      </w:pPr>
    </w:p>
    <w:p w:rsidR="000F6A7D" w:rsidRPr="008668F6" w:rsidRDefault="000F6A7D" w:rsidP="00105B8B">
      <w:pPr>
        <w:widowControl w:val="0"/>
        <w:jc w:val="right"/>
        <w:rPr>
          <w:rFonts w:ascii="Helvetica" w:hAnsi="Helvetica"/>
          <w:b/>
          <w:sz w:val="36"/>
        </w:rPr>
      </w:pPr>
    </w:p>
    <w:p w:rsidR="002F2342" w:rsidRPr="008668F6" w:rsidRDefault="00CB37AC" w:rsidP="00105B8B">
      <w:pPr>
        <w:widowControl w:val="0"/>
        <w:jc w:val="right"/>
        <w:rPr>
          <w:rFonts w:ascii="Helvetica" w:hAnsi="Helvetica"/>
          <w:b/>
          <w:sz w:val="36"/>
        </w:rPr>
      </w:pPr>
      <w:r w:rsidRPr="008668F6">
        <w:rPr>
          <w:rFonts w:ascii="Helvetica" w:hAnsi="Helvetica"/>
          <w:b/>
          <w:sz w:val="36"/>
        </w:rPr>
        <w:t>Febr</w:t>
      </w:r>
      <w:r w:rsidR="00591A7A" w:rsidRPr="008668F6">
        <w:rPr>
          <w:rFonts w:ascii="Helvetica" w:hAnsi="Helvetica"/>
          <w:b/>
          <w:sz w:val="36"/>
        </w:rPr>
        <w:t>uary 2020</w:t>
      </w: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jc w:val="right"/>
        <w:rPr>
          <w:rFonts w:ascii="Helvetica" w:hAnsi="Helvetica"/>
          <w:sz w:val="32"/>
        </w:rPr>
      </w:pPr>
    </w:p>
    <w:p w:rsidR="0030505C" w:rsidRPr="008668F6" w:rsidRDefault="0030505C" w:rsidP="00105B8B">
      <w:pPr>
        <w:widowControl w:val="0"/>
        <w:ind w:right="-720"/>
        <w:jc w:val="right"/>
        <w:rPr>
          <w:rFonts w:ascii="Helvetica" w:eastAsia="Times New Roman" w:hAnsi="Helvetica" w:cs="Times New Roman"/>
          <w:lang w:val="en-US"/>
        </w:rPr>
      </w:pPr>
    </w:p>
    <w:p w:rsidR="0030505C" w:rsidRPr="008668F6" w:rsidRDefault="0030505C" w:rsidP="00105B8B">
      <w:pPr>
        <w:widowControl w:val="0"/>
        <w:ind w:right="-720"/>
        <w:jc w:val="right"/>
        <w:rPr>
          <w:rFonts w:ascii="Helvetica" w:eastAsia="Times New Roman" w:hAnsi="Helvetica" w:cs="Times New Roman"/>
          <w:lang w:val="en-US"/>
        </w:rPr>
      </w:pPr>
    </w:p>
    <w:p w:rsidR="0030505C" w:rsidRPr="008668F6" w:rsidRDefault="0030505C" w:rsidP="00105B8B">
      <w:pPr>
        <w:widowControl w:val="0"/>
        <w:ind w:right="-720"/>
        <w:jc w:val="right"/>
        <w:rPr>
          <w:rFonts w:ascii="Helvetica" w:eastAsia="Times New Roman" w:hAnsi="Helvetica" w:cs="Times New Roman"/>
          <w:lang w:val="en-US"/>
        </w:rPr>
      </w:pPr>
    </w:p>
    <w:p w:rsidR="00CF0AD1" w:rsidRPr="008668F6" w:rsidRDefault="0030505C" w:rsidP="00105B8B">
      <w:pPr>
        <w:pStyle w:val="Heading1"/>
        <w:keepNext w:val="0"/>
        <w:keepLines w:val="0"/>
        <w:widowControl w:val="0"/>
        <w:spacing w:before="0"/>
        <w:rPr>
          <w:rFonts w:ascii="Helvetica" w:hAnsi="Helvetica" w:cstheme="minorHAnsi"/>
          <w:b/>
          <w:color w:val="auto"/>
        </w:rPr>
      </w:pPr>
      <w:r w:rsidRPr="008668F6">
        <w:rPr>
          <w:rFonts w:ascii="Helvetica" w:hAnsi="Helvetica"/>
        </w:rPr>
        <w:br w:type="page"/>
      </w:r>
      <w:r w:rsidR="00BE2AA8" w:rsidRPr="008668F6">
        <w:rPr>
          <w:rFonts w:ascii="Helvetica" w:hAnsi="Helvetica" w:cstheme="minorHAnsi"/>
          <w:b/>
          <w:color w:val="auto"/>
        </w:rPr>
        <w:lastRenderedPageBreak/>
        <w:t>Background</w:t>
      </w:r>
    </w:p>
    <w:p w:rsidR="002C2896" w:rsidRPr="008668F6" w:rsidRDefault="002C2896" w:rsidP="002C2896">
      <w:pPr>
        <w:rPr>
          <w:rFonts w:ascii="Helvetica" w:hAnsi="Helvetica"/>
        </w:rPr>
      </w:pPr>
    </w:p>
    <w:p w:rsidR="00BE2AA8" w:rsidRPr="008668F6" w:rsidRDefault="00BE2AA8" w:rsidP="00105B8B">
      <w:pPr>
        <w:widowControl w:val="0"/>
        <w:spacing w:before="120"/>
        <w:rPr>
          <w:rFonts w:ascii="Helvetica" w:hAnsi="Helvetica"/>
        </w:rPr>
      </w:pPr>
      <w:r w:rsidRPr="008668F6">
        <w:rPr>
          <w:rFonts w:ascii="Helvetica" w:hAnsi="Helvetica"/>
        </w:rPr>
        <w:t xml:space="preserve">The NSW Ageing and Disability Commission (ADC) commenced on 1 July 2019. The ADC </w:t>
      </w:r>
      <w:r w:rsidR="003806C8" w:rsidRPr="008668F6">
        <w:rPr>
          <w:rFonts w:ascii="Helvetica" w:hAnsi="Helvetica"/>
        </w:rPr>
        <w:t xml:space="preserve">is an independent statutory </w:t>
      </w:r>
      <w:r w:rsidR="000221DD" w:rsidRPr="008668F6">
        <w:rPr>
          <w:rFonts w:ascii="Helvetica" w:hAnsi="Helvetica"/>
        </w:rPr>
        <w:t>body</w:t>
      </w:r>
      <w:r w:rsidR="003806C8" w:rsidRPr="008668F6">
        <w:rPr>
          <w:rFonts w:ascii="Helvetica" w:hAnsi="Helvetica"/>
        </w:rPr>
        <w:t xml:space="preserve">, which is focused </w:t>
      </w:r>
      <w:r w:rsidR="000221DD" w:rsidRPr="008668F6">
        <w:rPr>
          <w:rFonts w:ascii="Helvetica" w:hAnsi="Helvetica"/>
        </w:rPr>
        <w:t>on protecting</w:t>
      </w:r>
      <w:r w:rsidRPr="008668F6">
        <w:rPr>
          <w:rFonts w:ascii="Helvetica" w:hAnsi="Helvetica"/>
        </w:rPr>
        <w:t xml:space="preserve"> adults with disability and older adults</w:t>
      </w:r>
      <w:r w:rsidR="000221DD" w:rsidRPr="008668F6">
        <w:rPr>
          <w:rFonts w:ascii="Helvetica" w:hAnsi="Helvetica"/>
        </w:rPr>
        <w:t xml:space="preserve"> from abuse, neglect and exploitation</w:t>
      </w:r>
      <w:r w:rsidRPr="008668F6">
        <w:rPr>
          <w:rFonts w:ascii="Helvetica" w:hAnsi="Helvetica"/>
        </w:rPr>
        <w:t xml:space="preserve">, and protecting </w:t>
      </w:r>
      <w:r w:rsidR="000221DD" w:rsidRPr="008668F6">
        <w:rPr>
          <w:rFonts w:ascii="Helvetica" w:hAnsi="Helvetica"/>
        </w:rPr>
        <w:t>and promoting their rights. I</w:t>
      </w:r>
      <w:r w:rsidRPr="008668F6">
        <w:rPr>
          <w:rFonts w:ascii="Helvetica" w:hAnsi="Helvetica"/>
        </w:rPr>
        <w:t>ts roles include:</w:t>
      </w:r>
    </w:p>
    <w:p w:rsidR="00BE2AA8" w:rsidRPr="008668F6" w:rsidRDefault="00BE2AA8" w:rsidP="00105B8B">
      <w:pPr>
        <w:pStyle w:val="ListParagraph"/>
        <w:widowControl w:val="0"/>
        <w:numPr>
          <w:ilvl w:val="0"/>
          <w:numId w:val="1"/>
        </w:numPr>
        <w:spacing w:before="60"/>
        <w:ind w:left="714" w:hanging="357"/>
        <w:contextualSpacing w:val="0"/>
        <w:rPr>
          <w:rFonts w:ascii="Helvetica" w:hAnsi="Helvetica"/>
        </w:rPr>
      </w:pPr>
      <w:r w:rsidRPr="008668F6">
        <w:rPr>
          <w:rFonts w:ascii="Helvetica" w:hAnsi="Helvetica"/>
        </w:rPr>
        <w:t>Responding to allegations of abuse, neglect and exploitation of adults with disability (18 years and over) and older adults (65 years and over or, if Aboriginal and/or Torres Strait Islander, 50 years and over), including by providing advice, making referrals and conducting investigations.</w:t>
      </w:r>
    </w:p>
    <w:p w:rsidR="00BE2AA8" w:rsidRPr="008668F6" w:rsidRDefault="00BE2AA8" w:rsidP="00105B8B">
      <w:pPr>
        <w:pStyle w:val="ListParagraph"/>
        <w:widowControl w:val="0"/>
        <w:numPr>
          <w:ilvl w:val="0"/>
          <w:numId w:val="1"/>
        </w:numPr>
        <w:spacing w:before="60"/>
        <w:ind w:left="714" w:hanging="357"/>
        <w:contextualSpacing w:val="0"/>
        <w:rPr>
          <w:rFonts w:ascii="Helvetica" w:hAnsi="Helvetica"/>
        </w:rPr>
      </w:pPr>
      <w:r w:rsidRPr="008668F6">
        <w:rPr>
          <w:rFonts w:ascii="Helvetica" w:hAnsi="Helvetica"/>
        </w:rPr>
        <w:t>Following an investigation, taking further action that is necessary to protect the adult from abuse, neglect and exploitation.</w:t>
      </w:r>
    </w:p>
    <w:p w:rsidR="00BE2AA8" w:rsidRPr="008668F6" w:rsidRDefault="00BE2AA8" w:rsidP="00105B8B">
      <w:pPr>
        <w:pStyle w:val="ListParagraph"/>
        <w:widowControl w:val="0"/>
        <w:numPr>
          <w:ilvl w:val="0"/>
          <w:numId w:val="1"/>
        </w:numPr>
        <w:spacing w:before="60"/>
        <w:ind w:left="714" w:hanging="357"/>
        <w:contextualSpacing w:val="0"/>
        <w:rPr>
          <w:rFonts w:ascii="Helvetica" w:hAnsi="Helvetica"/>
        </w:rPr>
      </w:pPr>
      <w:r w:rsidRPr="008668F6">
        <w:rPr>
          <w:rFonts w:ascii="Helvetica" w:hAnsi="Helvetica"/>
        </w:rPr>
        <w:t>Raising awareness and educating the public about matters relating to the abuse, neglect and exploitation of adults with disability and older adults.</w:t>
      </w:r>
    </w:p>
    <w:p w:rsidR="00BE2AA8" w:rsidRPr="008668F6" w:rsidRDefault="00BE2AA8" w:rsidP="00105B8B">
      <w:pPr>
        <w:pStyle w:val="ListParagraph"/>
        <w:widowControl w:val="0"/>
        <w:numPr>
          <w:ilvl w:val="0"/>
          <w:numId w:val="1"/>
        </w:numPr>
        <w:spacing w:before="60"/>
        <w:ind w:left="714" w:hanging="357"/>
        <w:contextualSpacing w:val="0"/>
        <w:rPr>
          <w:rFonts w:ascii="Helvetica" w:hAnsi="Helvetica"/>
        </w:rPr>
      </w:pPr>
      <w:r w:rsidRPr="008668F6">
        <w:rPr>
          <w:rFonts w:ascii="Helvetica" w:hAnsi="Helvetica"/>
        </w:rPr>
        <w:t>Inquiring into and reporting on systemic issues relating to the protection and promotion of the rights, or the abuse, neglect and exploitation, of adults with disability and older adults.</w:t>
      </w:r>
    </w:p>
    <w:p w:rsidR="00BE2AA8" w:rsidRPr="008668F6" w:rsidRDefault="00BE2AA8" w:rsidP="00745FC2">
      <w:pPr>
        <w:pStyle w:val="ListParagraph"/>
        <w:widowControl w:val="0"/>
        <w:numPr>
          <w:ilvl w:val="0"/>
          <w:numId w:val="1"/>
        </w:numPr>
        <w:spacing w:before="60"/>
        <w:ind w:left="714" w:hanging="357"/>
        <w:contextualSpacing w:val="0"/>
        <w:rPr>
          <w:rFonts w:ascii="Helvetica" w:hAnsi="Helvetica"/>
        </w:rPr>
      </w:pPr>
      <w:r w:rsidRPr="008668F6">
        <w:rPr>
          <w:rFonts w:ascii="Helvetica" w:hAnsi="Helvetica"/>
        </w:rPr>
        <w:t xml:space="preserve">Meeting other obligations as outlined in the </w:t>
      </w:r>
      <w:r w:rsidRPr="008668F6">
        <w:rPr>
          <w:rFonts w:ascii="Helvetica" w:hAnsi="Helvetica"/>
          <w:i/>
        </w:rPr>
        <w:t>Ageing and Disability Commissioner Act 2019</w:t>
      </w:r>
      <w:r w:rsidR="00335726" w:rsidRPr="008668F6">
        <w:rPr>
          <w:rFonts w:ascii="Helvetica" w:hAnsi="Helvetica"/>
          <w:i/>
        </w:rPr>
        <w:t xml:space="preserve"> </w:t>
      </w:r>
      <w:r w:rsidR="00335726" w:rsidRPr="008668F6">
        <w:rPr>
          <w:rFonts w:ascii="Helvetica" w:hAnsi="Helvetica"/>
        </w:rPr>
        <w:t>(the ADC Act)</w:t>
      </w:r>
      <w:r w:rsidRPr="008668F6">
        <w:rPr>
          <w:rFonts w:ascii="Helvetica" w:hAnsi="Helvetica"/>
        </w:rPr>
        <w:t xml:space="preserve">. </w:t>
      </w:r>
    </w:p>
    <w:p w:rsidR="009C1D4B" w:rsidRPr="008668F6" w:rsidRDefault="009C1D4B" w:rsidP="009C1D4B">
      <w:pPr>
        <w:widowControl w:val="0"/>
        <w:rPr>
          <w:rFonts w:ascii="Helvetica" w:hAnsi="Helvetica"/>
        </w:rPr>
      </w:pPr>
    </w:p>
    <w:p w:rsidR="009C1D4B" w:rsidRPr="008668F6" w:rsidRDefault="009C1D4B" w:rsidP="00F917A5">
      <w:pPr>
        <w:widowControl w:val="0"/>
        <w:rPr>
          <w:rFonts w:ascii="Helvetica" w:hAnsi="Helvetica"/>
        </w:rPr>
      </w:pPr>
      <w:r w:rsidRPr="008668F6">
        <w:rPr>
          <w:rFonts w:ascii="Helvetica" w:hAnsi="Helvetica"/>
        </w:rPr>
        <w:t>The ADC also has a general oversight and coordination role in relation to the Official Community Visitor (OCV) scheme in NSW. Responsibility for administering the OCV scheme transferred from the NSW Ombudsman’s office to the ADC in August 2019. OCVs are independent Ministerial appointees who visit</w:t>
      </w:r>
      <w:r w:rsidR="00F917A5" w:rsidRPr="008668F6">
        <w:rPr>
          <w:rFonts w:ascii="Helvetica" w:hAnsi="Helvetica"/>
        </w:rPr>
        <w:t>:</w:t>
      </w:r>
      <w:r w:rsidRPr="008668F6">
        <w:rPr>
          <w:rFonts w:ascii="Helvetica" w:hAnsi="Helvetica"/>
        </w:rPr>
        <w:t xml:space="preserve"> </w:t>
      </w:r>
    </w:p>
    <w:p w:rsidR="00F917A5" w:rsidRPr="008668F6" w:rsidRDefault="00CB37AC" w:rsidP="00775A9F">
      <w:pPr>
        <w:pStyle w:val="ListParagraph"/>
        <w:widowControl w:val="0"/>
        <w:numPr>
          <w:ilvl w:val="0"/>
          <w:numId w:val="2"/>
        </w:numPr>
        <w:spacing w:before="120"/>
        <w:ind w:left="714" w:hanging="357"/>
        <w:contextualSpacing w:val="0"/>
        <w:rPr>
          <w:rFonts w:ascii="Helvetica" w:hAnsi="Helvetica"/>
        </w:rPr>
      </w:pPr>
      <w:r w:rsidRPr="008668F6">
        <w:rPr>
          <w:rFonts w:ascii="Helvetica" w:hAnsi="Helvetica"/>
        </w:rPr>
        <w:t xml:space="preserve">1,764 </w:t>
      </w:r>
      <w:r w:rsidR="00F917A5" w:rsidRPr="008668F6">
        <w:rPr>
          <w:rFonts w:ascii="Helvetica" w:hAnsi="Helvetica"/>
        </w:rPr>
        <w:t>accommodation services where an adult with disability or older adult is in the full-time care of the service provider</w:t>
      </w:r>
    </w:p>
    <w:p w:rsidR="00F917A5" w:rsidRPr="008668F6" w:rsidRDefault="00CB37AC" w:rsidP="00F917A5">
      <w:pPr>
        <w:pStyle w:val="ListParagraph"/>
        <w:widowControl w:val="0"/>
        <w:numPr>
          <w:ilvl w:val="0"/>
          <w:numId w:val="2"/>
        </w:numPr>
        <w:rPr>
          <w:rFonts w:ascii="Helvetica" w:hAnsi="Helvetica"/>
        </w:rPr>
      </w:pPr>
      <w:r w:rsidRPr="008668F6">
        <w:rPr>
          <w:rFonts w:ascii="Helvetica" w:hAnsi="Helvetica"/>
        </w:rPr>
        <w:t xml:space="preserve">270 </w:t>
      </w:r>
      <w:r w:rsidR="00F917A5" w:rsidRPr="008668F6">
        <w:rPr>
          <w:rFonts w:ascii="Helvetica" w:hAnsi="Helvetica"/>
        </w:rPr>
        <w:t>accommodation services where a child in care is in the full-time care of the service provider</w:t>
      </w:r>
    </w:p>
    <w:p w:rsidR="00F917A5" w:rsidRPr="008668F6" w:rsidRDefault="00CB37AC" w:rsidP="009C1D4B">
      <w:pPr>
        <w:pStyle w:val="ListParagraph"/>
        <w:widowControl w:val="0"/>
        <w:numPr>
          <w:ilvl w:val="0"/>
          <w:numId w:val="2"/>
        </w:numPr>
        <w:rPr>
          <w:rFonts w:ascii="Helvetica" w:hAnsi="Helvetica"/>
        </w:rPr>
      </w:pPr>
      <w:r w:rsidRPr="008668F6">
        <w:rPr>
          <w:rFonts w:ascii="Helvetica" w:hAnsi="Helvetica"/>
        </w:rPr>
        <w:t xml:space="preserve">17 </w:t>
      </w:r>
      <w:r w:rsidR="00F917A5" w:rsidRPr="008668F6">
        <w:rPr>
          <w:rFonts w:ascii="Helvetica" w:hAnsi="Helvetica"/>
        </w:rPr>
        <w:t>a</w:t>
      </w:r>
      <w:r w:rsidR="009C1D4B" w:rsidRPr="008668F6">
        <w:rPr>
          <w:rFonts w:ascii="Helvetica" w:hAnsi="Helvetica"/>
        </w:rPr>
        <w:t>ssisted boarding houses</w:t>
      </w:r>
      <w:r w:rsidR="00F917A5" w:rsidRPr="008668F6">
        <w:rPr>
          <w:rFonts w:ascii="Helvetica" w:hAnsi="Helvetica"/>
        </w:rPr>
        <w:t>.</w:t>
      </w:r>
    </w:p>
    <w:p w:rsidR="009C1D4B" w:rsidRPr="008668F6" w:rsidRDefault="009C1D4B" w:rsidP="00F917A5">
      <w:pPr>
        <w:widowControl w:val="0"/>
        <w:rPr>
          <w:rFonts w:ascii="Helvetica" w:hAnsi="Helvetica"/>
        </w:rPr>
      </w:pPr>
    </w:p>
    <w:p w:rsidR="009C1D4B" w:rsidRPr="008668F6" w:rsidRDefault="009C1D4B" w:rsidP="009C1D4B">
      <w:pPr>
        <w:widowControl w:val="0"/>
        <w:rPr>
          <w:rFonts w:ascii="Helvetica" w:hAnsi="Helvetica"/>
        </w:rPr>
      </w:pPr>
      <w:r w:rsidRPr="008668F6">
        <w:rPr>
          <w:rFonts w:ascii="Helvetica" w:hAnsi="Helvetica"/>
        </w:rPr>
        <w:t xml:space="preserve">Our submission has been informed by the OCVs who visit </w:t>
      </w:r>
      <w:r w:rsidR="00951716" w:rsidRPr="008668F6">
        <w:rPr>
          <w:rFonts w:ascii="Helvetica" w:hAnsi="Helvetica"/>
        </w:rPr>
        <w:t>ac</w:t>
      </w:r>
      <w:r w:rsidR="000346AC" w:rsidRPr="008668F6">
        <w:rPr>
          <w:rFonts w:ascii="Helvetica" w:hAnsi="Helvetica"/>
        </w:rPr>
        <w:t>commodation services (primarily group homes)</w:t>
      </w:r>
      <w:r w:rsidR="00951716" w:rsidRPr="008668F6">
        <w:rPr>
          <w:rFonts w:ascii="Helvetica" w:hAnsi="Helvetica"/>
        </w:rPr>
        <w:t xml:space="preserve"> supporting people with disability</w:t>
      </w:r>
      <w:r w:rsidRPr="008668F6">
        <w:rPr>
          <w:rFonts w:ascii="Helvetica" w:hAnsi="Helvetica"/>
        </w:rPr>
        <w:t xml:space="preserve">, and the work of Visitors over many years in relation to the disability sector. </w:t>
      </w:r>
    </w:p>
    <w:p w:rsidR="009C1D94" w:rsidRDefault="009C1D94" w:rsidP="009C1D4B">
      <w:pPr>
        <w:widowControl w:val="0"/>
        <w:rPr>
          <w:rFonts w:ascii="Helvetica" w:hAnsi="Helvetica"/>
        </w:rPr>
      </w:pPr>
    </w:p>
    <w:p w:rsidR="00453EC7" w:rsidRPr="00453EC7" w:rsidRDefault="00453EC7" w:rsidP="009C1D4B">
      <w:pPr>
        <w:widowControl w:val="0"/>
        <w:rPr>
          <w:rFonts w:ascii="Helvetica" w:hAnsi="Helvetica"/>
          <w:b/>
          <w:sz w:val="32"/>
          <w:szCs w:val="32"/>
        </w:rPr>
      </w:pPr>
      <w:r w:rsidRPr="00453EC7">
        <w:rPr>
          <w:rFonts w:ascii="Helvetica" w:hAnsi="Helvetica"/>
          <w:b/>
          <w:sz w:val="32"/>
          <w:szCs w:val="32"/>
        </w:rPr>
        <w:t>Introduction</w:t>
      </w:r>
    </w:p>
    <w:p w:rsidR="00453EC7" w:rsidRPr="008668F6" w:rsidRDefault="00453EC7" w:rsidP="009C1D4B">
      <w:pPr>
        <w:widowControl w:val="0"/>
        <w:rPr>
          <w:rFonts w:ascii="Helvetica" w:hAnsi="Helvetica"/>
        </w:rPr>
      </w:pPr>
    </w:p>
    <w:p w:rsidR="00D05D5C" w:rsidRPr="008668F6" w:rsidRDefault="00D05D5C" w:rsidP="009C1D4B">
      <w:pPr>
        <w:widowControl w:val="0"/>
        <w:rPr>
          <w:rFonts w:ascii="Helvetica" w:hAnsi="Helvetica"/>
        </w:rPr>
      </w:pPr>
      <w:r w:rsidRPr="008668F6">
        <w:rPr>
          <w:rFonts w:ascii="Helvetica" w:hAnsi="Helvetica"/>
        </w:rPr>
        <w:t xml:space="preserve">Issues relating to </w:t>
      </w:r>
      <w:r w:rsidR="000346AC" w:rsidRPr="008668F6">
        <w:rPr>
          <w:rFonts w:ascii="Helvetica" w:hAnsi="Helvetica"/>
        </w:rPr>
        <w:t xml:space="preserve">the </w:t>
      </w:r>
      <w:r w:rsidR="000346AC" w:rsidRPr="001E1A01">
        <w:rPr>
          <w:rFonts w:ascii="Helvetica" w:hAnsi="Helvetica"/>
        </w:rPr>
        <w:t xml:space="preserve">quality of </w:t>
      </w:r>
      <w:r w:rsidR="001E1A01" w:rsidRPr="001E1A01">
        <w:rPr>
          <w:rFonts w:ascii="Helvetica" w:hAnsi="Helvetica"/>
        </w:rPr>
        <w:t>support</w:t>
      </w:r>
      <w:r w:rsidR="000346AC" w:rsidRPr="008668F6">
        <w:rPr>
          <w:rFonts w:ascii="Helvetica" w:hAnsi="Helvetica"/>
        </w:rPr>
        <w:t xml:space="preserve"> of</w:t>
      </w:r>
      <w:r w:rsidR="00F36531" w:rsidRPr="008668F6">
        <w:rPr>
          <w:rFonts w:ascii="Helvetica" w:hAnsi="Helvetica"/>
        </w:rPr>
        <w:t xml:space="preserve"> residents in group homes, and </w:t>
      </w:r>
      <w:r w:rsidR="006D2C43" w:rsidRPr="008668F6">
        <w:rPr>
          <w:rFonts w:ascii="Helvetica" w:hAnsi="Helvetica"/>
        </w:rPr>
        <w:t>resident safety,</w:t>
      </w:r>
      <w:r w:rsidRPr="008668F6">
        <w:rPr>
          <w:rFonts w:ascii="Helvetica" w:hAnsi="Helvetica"/>
        </w:rPr>
        <w:t xml:space="preserve"> </w:t>
      </w:r>
      <w:r w:rsidR="006B5D48" w:rsidRPr="008668F6">
        <w:rPr>
          <w:rFonts w:ascii="Helvetica" w:hAnsi="Helvetica"/>
        </w:rPr>
        <w:t>are frequently identified and raised by OCVs. For example, in</w:t>
      </w:r>
      <w:r w:rsidR="00D65D4F">
        <w:rPr>
          <w:rFonts w:ascii="Helvetica" w:hAnsi="Helvetica"/>
        </w:rPr>
        <w:t xml:space="preserve"> relation to disability supported accommodation services in</w:t>
      </w:r>
      <w:r w:rsidR="006B5D48" w:rsidRPr="008668F6">
        <w:rPr>
          <w:rFonts w:ascii="Helvetica" w:hAnsi="Helvetica"/>
        </w:rPr>
        <w:t xml:space="preserve"> 2018</w:t>
      </w:r>
      <w:r w:rsidR="006C6A9B">
        <w:rPr>
          <w:rFonts w:ascii="Helvetica" w:hAnsi="Helvetica"/>
        </w:rPr>
        <w:t>-</w:t>
      </w:r>
      <w:r w:rsidR="006B5D48" w:rsidRPr="008668F6">
        <w:rPr>
          <w:rFonts w:ascii="Helvetica" w:hAnsi="Helvetica"/>
        </w:rPr>
        <w:t>19</w:t>
      </w:r>
      <w:r w:rsidR="006D2C43" w:rsidRPr="008668F6">
        <w:rPr>
          <w:rFonts w:ascii="Helvetica" w:hAnsi="Helvetica"/>
        </w:rPr>
        <w:t>:</w:t>
      </w:r>
      <w:r w:rsidR="000346AC" w:rsidRPr="008668F6">
        <w:rPr>
          <w:rFonts w:ascii="Helvetica" w:hAnsi="Helvetica"/>
        </w:rPr>
        <w:t xml:space="preserve"> </w:t>
      </w:r>
    </w:p>
    <w:p w:rsidR="00F36531" w:rsidRPr="008668F6" w:rsidRDefault="006D2C43" w:rsidP="00BE14F8">
      <w:pPr>
        <w:pStyle w:val="ListParagraph"/>
        <w:widowControl w:val="0"/>
        <w:numPr>
          <w:ilvl w:val="0"/>
          <w:numId w:val="27"/>
        </w:numPr>
        <w:spacing w:before="120"/>
        <w:ind w:left="714" w:hanging="357"/>
        <w:contextualSpacing w:val="0"/>
        <w:rPr>
          <w:rFonts w:ascii="Helvetica" w:hAnsi="Helvetica"/>
        </w:rPr>
      </w:pPr>
      <w:r w:rsidRPr="008668F6">
        <w:rPr>
          <w:rFonts w:ascii="Helvetica" w:hAnsi="Helvetica"/>
        </w:rPr>
        <w:t>Issues relating to i</w:t>
      </w:r>
      <w:r w:rsidR="00531CCA" w:rsidRPr="008668F6">
        <w:rPr>
          <w:rFonts w:ascii="Helvetica" w:hAnsi="Helvetica"/>
        </w:rPr>
        <w:t>ndividual resident development</w:t>
      </w:r>
      <w:r w:rsidR="00D43496" w:rsidRPr="008668F6">
        <w:rPr>
          <w:rFonts w:ascii="Helvetica" w:hAnsi="Helvetica"/>
        </w:rPr>
        <w:t xml:space="preserve"> accounted for </w:t>
      </w:r>
      <w:r w:rsidR="006C6A9B">
        <w:rPr>
          <w:rFonts w:ascii="Helvetica" w:hAnsi="Helvetica"/>
        </w:rPr>
        <w:t>29</w:t>
      </w:r>
      <w:r w:rsidR="00D43496" w:rsidRPr="008668F6">
        <w:rPr>
          <w:rFonts w:ascii="Helvetica" w:hAnsi="Helvetica"/>
        </w:rPr>
        <w:t>% of issues (1,</w:t>
      </w:r>
      <w:r w:rsidR="006C6A9B">
        <w:rPr>
          <w:rFonts w:ascii="Helvetica" w:hAnsi="Helvetica"/>
        </w:rPr>
        <w:t>344</w:t>
      </w:r>
      <w:r w:rsidR="00D43496" w:rsidRPr="008668F6">
        <w:rPr>
          <w:rFonts w:ascii="Helvetica" w:hAnsi="Helvetica"/>
        </w:rPr>
        <w:t xml:space="preserve"> </w:t>
      </w:r>
      <w:r w:rsidR="00D65D4F">
        <w:rPr>
          <w:rFonts w:ascii="Helvetica" w:hAnsi="Helvetica"/>
        </w:rPr>
        <w:t>issues</w:t>
      </w:r>
      <w:r w:rsidR="00D43496" w:rsidRPr="008668F6">
        <w:rPr>
          <w:rFonts w:ascii="Helvetica" w:hAnsi="Helvetica"/>
        </w:rPr>
        <w:t>)</w:t>
      </w:r>
      <w:r w:rsidR="001E0577">
        <w:rPr>
          <w:rFonts w:ascii="Helvetica" w:hAnsi="Helvetica"/>
        </w:rPr>
        <w:t xml:space="preserve"> – including residents not being actively involved in decisions about their lives; poor behaviour support practices; and the use of unnecessary or unauthorised restrictive practices</w:t>
      </w:r>
      <w:r w:rsidR="001E0577" w:rsidRPr="008668F6">
        <w:rPr>
          <w:rFonts w:ascii="Helvetica" w:hAnsi="Helvetica"/>
        </w:rPr>
        <w:t>.</w:t>
      </w:r>
      <w:r w:rsidR="00D65D4F">
        <w:rPr>
          <w:rFonts w:ascii="Helvetica" w:hAnsi="Helvetica"/>
        </w:rPr>
        <w:t xml:space="preserve"> </w:t>
      </w:r>
    </w:p>
    <w:p w:rsidR="00E55104" w:rsidRPr="008668F6" w:rsidRDefault="00E55104" w:rsidP="00BE14F8">
      <w:pPr>
        <w:pStyle w:val="ListParagraph"/>
        <w:widowControl w:val="0"/>
        <w:numPr>
          <w:ilvl w:val="0"/>
          <w:numId w:val="27"/>
        </w:numPr>
        <w:spacing w:before="120"/>
        <w:ind w:left="714" w:hanging="357"/>
        <w:contextualSpacing w:val="0"/>
        <w:rPr>
          <w:rFonts w:ascii="Helvetica" w:hAnsi="Helvetica"/>
        </w:rPr>
      </w:pPr>
      <w:r w:rsidRPr="008668F6">
        <w:rPr>
          <w:rFonts w:ascii="Helvetica" w:hAnsi="Helvetica"/>
        </w:rPr>
        <w:t xml:space="preserve">Issues relating to a </w:t>
      </w:r>
      <w:r w:rsidRPr="004D553D">
        <w:rPr>
          <w:rFonts w:ascii="Helvetica" w:hAnsi="Helvetica"/>
        </w:rPr>
        <w:t>safe and supportive environment</w:t>
      </w:r>
      <w:r w:rsidRPr="008668F6">
        <w:rPr>
          <w:rFonts w:ascii="Helvetica" w:hAnsi="Helvetica"/>
        </w:rPr>
        <w:t xml:space="preserve"> accounted for 22% of issues (950 </w:t>
      </w:r>
      <w:r w:rsidR="0018714B">
        <w:rPr>
          <w:rFonts w:ascii="Helvetica" w:hAnsi="Helvetica"/>
        </w:rPr>
        <w:t>issues</w:t>
      </w:r>
      <w:r w:rsidRPr="008668F6">
        <w:rPr>
          <w:rFonts w:ascii="Helvetica" w:hAnsi="Helvetica"/>
        </w:rPr>
        <w:t>)</w:t>
      </w:r>
      <w:r w:rsidR="004D553D">
        <w:rPr>
          <w:rFonts w:ascii="Helvetica" w:hAnsi="Helvetica"/>
        </w:rPr>
        <w:t xml:space="preserve"> – including inadequate assessments to inform placements; insufficient action to assess and address issues of resident incompatibility; and inadequate incident recording, reporting and follow-up. </w:t>
      </w:r>
    </w:p>
    <w:p w:rsidR="00D43496" w:rsidRPr="008668F6" w:rsidRDefault="004D553D" w:rsidP="00BE14F8">
      <w:pPr>
        <w:pStyle w:val="ListParagraph"/>
        <w:widowControl w:val="0"/>
        <w:numPr>
          <w:ilvl w:val="0"/>
          <w:numId w:val="27"/>
        </w:numPr>
        <w:spacing w:before="120"/>
        <w:ind w:left="714" w:hanging="357"/>
        <w:contextualSpacing w:val="0"/>
        <w:rPr>
          <w:rFonts w:ascii="Helvetica" w:hAnsi="Helvetica"/>
        </w:rPr>
      </w:pPr>
      <w:r>
        <w:rPr>
          <w:rFonts w:ascii="Helvetica" w:hAnsi="Helvetica"/>
        </w:rPr>
        <w:t>Issues rel</w:t>
      </w:r>
      <w:r w:rsidR="00D43496" w:rsidRPr="008668F6">
        <w:rPr>
          <w:rFonts w:ascii="Helvetica" w:hAnsi="Helvetica"/>
        </w:rPr>
        <w:t xml:space="preserve">ating to the </w:t>
      </w:r>
      <w:r w:rsidR="00D43496" w:rsidRPr="00BE14F8">
        <w:rPr>
          <w:rFonts w:ascii="Helvetica" w:hAnsi="Helvetica"/>
        </w:rPr>
        <w:t>accommodation environment</w:t>
      </w:r>
      <w:r w:rsidR="00D43496" w:rsidRPr="008668F6">
        <w:rPr>
          <w:rFonts w:ascii="Helvetica" w:hAnsi="Helvetica"/>
        </w:rPr>
        <w:t xml:space="preserve"> accounted for 13% of all issues (622 </w:t>
      </w:r>
      <w:r>
        <w:rPr>
          <w:rFonts w:ascii="Helvetica" w:hAnsi="Helvetica"/>
        </w:rPr>
        <w:t>issues</w:t>
      </w:r>
      <w:r w:rsidR="00D43496" w:rsidRPr="008668F6">
        <w:rPr>
          <w:rFonts w:ascii="Helvetica" w:hAnsi="Helvetica"/>
        </w:rPr>
        <w:t>)</w:t>
      </w:r>
      <w:r w:rsidR="00BE14F8">
        <w:rPr>
          <w:rFonts w:ascii="Helvetica" w:hAnsi="Helvetica"/>
        </w:rPr>
        <w:t xml:space="preserve"> – including a lack of choice about day-to-day routines (eg: bed and mealtimes); and a lack of a homelike environment that reflects the individual and shared needs and interests of residents. </w:t>
      </w:r>
    </w:p>
    <w:p w:rsidR="00E34E41" w:rsidRDefault="00E34E41" w:rsidP="00E34E41">
      <w:pPr>
        <w:pStyle w:val="Heading1"/>
        <w:spacing w:before="0"/>
        <w:rPr>
          <w:rFonts w:ascii="Helvetica" w:hAnsi="Helvetica" w:cs="Calibri"/>
          <w:color w:val="auto"/>
          <w:sz w:val="22"/>
          <w:szCs w:val="22"/>
        </w:rPr>
      </w:pPr>
    </w:p>
    <w:p w:rsidR="00453EC7" w:rsidRPr="00E34E41" w:rsidRDefault="00667884" w:rsidP="00E34E41">
      <w:pPr>
        <w:pStyle w:val="Heading1"/>
        <w:spacing w:before="0"/>
        <w:rPr>
          <w:rFonts w:ascii="Helvetica" w:hAnsi="Helvetica" w:cs="Calibri"/>
          <w:color w:val="auto"/>
          <w:sz w:val="22"/>
          <w:szCs w:val="22"/>
        </w:rPr>
      </w:pPr>
      <w:r w:rsidRPr="00E34E41">
        <w:rPr>
          <w:rFonts w:ascii="Helvetica" w:hAnsi="Helvetica" w:cs="Calibri"/>
          <w:color w:val="auto"/>
          <w:sz w:val="22"/>
          <w:szCs w:val="22"/>
        </w:rPr>
        <w:t xml:space="preserve">In relation to group homes, </w:t>
      </w:r>
      <w:r w:rsidR="00D30E16">
        <w:rPr>
          <w:rFonts w:ascii="Helvetica" w:hAnsi="Helvetica" w:cs="Calibri"/>
          <w:color w:val="auto"/>
          <w:sz w:val="22"/>
          <w:szCs w:val="22"/>
        </w:rPr>
        <w:t xml:space="preserve">OCVs </w:t>
      </w:r>
      <w:r w:rsidR="004E301D">
        <w:rPr>
          <w:rFonts w:ascii="Helvetica" w:hAnsi="Helvetica" w:cs="Calibri"/>
          <w:color w:val="auto"/>
          <w:sz w:val="22"/>
          <w:szCs w:val="22"/>
        </w:rPr>
        <w:t xml:space="preserve">have </w:t>
      </w:r>
      <w:r w:rsidR="00D30E16">
        <w:rPr>
          <w:rFonts w:ascii="Helvetica" w:hAnsi="Helvetica" w:cs="Calibri"/>
          <w:color w:val="auto"/>
          <w:sz w:val="22"/>
          <w:szCs w:val="22"/>
        </w:rPr>
        <w:t xml:space="preserve">identified </w:t>
      </w:r>
      <w:r w:rsidR="00A739F2">
        <w:rPr>
          <w:rFonts w:ascii="Helvetica" w:hAnsi="Helvetica" w:cs="Calibri"/>
          <w:color w:val="auto"/>
          <w:sz w:val="22"/>
          <w:szCs w:val="22"/>
        </w:rPr>
        <w:t xml:space="preserve">in this submission </w:t>
      </w:r>
      <w:r w:rsidR="00D30E16">
        <w:rPr>
          <w:rFonts w:ascii="Helvetica" w:hAnsi="Helvetica" w:cs="Calibri"/>
          <w:color w:val="auto"/>
          <w:sz w:val="22"/>
          <w:szCs w:val="22"/>
        </w:rPr>
        <w:t xml:space="preserve">a range of factors that </w:t>
      </w:r>
      <w:r w:rsidR="004E301D">
        <w:rPr>
          <w:rFonts w:ascii="Helvetica" w:hAnsi="Helvetica" w:cs="Calibri"/>
          <w:color w:val="auto"/>
          <w:sz w:val="22"/>
          <w:szCs w:val="22"/>
        </w:rPr>
        <w:t xml:space="preserve">can influence </w:t>
      </w:r>
      <w:r w:rsidR="00D30E16">
        <w:rPr>
          <w:rFonts w:ascii="Helvetica" w:hAnsi="Helvetica" w:cs="Calibri"/>
          <w:color w:val="auto"/>
          <w:sz w:val="22"/>
          <w:szCs w:val="22"/>
        </w:rPr>
        <w:t xml:space="preserve">the </w:t>
      </w:r>
      <w:r w:rsidR="004E301D">
        <w:rPr>
          <w:rFonts w:ascii="Helvetica" w:hAnsi="Helvetica" w:cs="Calibri"/>
          <w:color w:val="auto"/>
          <w:sz w:val="22"/>
          <w:szCs w:val="22"/>
        </w:rPr>
        <w:t>existence and continuation of</w:t>
      </w:r>
      <w:r w:rsidR="00D30E16">
        <w:rPr>
          <w:rFonts w:ascii="Helvetica" w:hAnsi="Helvetica" w:cs="Calibri"/>
          <w:color w:val="auto"/>
          <w:sz w:val="22"/>
          <w:szCs w:val="22"/>
        </w:rPr>
        <w:t xml:space="preserve"> violence, abuse and neglect of residents</w:t>
      </w:r>
      <w:r w:rsidR="004E301D">
        <w:rPr>
          <w:rFonts w:ascii="Helvetica" w:hAnsi="Helvetica" w:cs="Calibri"/>
          <w:color w:val="auto"/>
          <w:sz w:val="22"/>
          <w:szCs w:val="22"/>
        </w:rPr>
        <w:t>. The</w:t>
      </w:r>
      <w:r w:rsidRPr="00E34E41">
        <w:rPr>
          <w:rFonts w:ascii="Helvetica" w:hAnsi="Helvetica" w:cs="Calibri"/>
          <w:color w:val="auto"/>
          <w:sz w:val="22"/>
          <w:szCs w:val="22"/>
        </w:rPr>
        <w:t xml:space="preserve"> main issues raised by OCVs in response to the issues paper highlight the </w:t>
      </w:r>
      <w:r w:rsidR="00E34E41">
        <w:rPr>
          <w:rFonts w:ascii="Helvetica" w:hAnsi="Helvetica" w:cs="Calibri"/>
          <w:color w:val="auto"/>
          <w:sz w:val="22"/>
          <w:szCs w:val="22"/>
        </w:rPr>
        <w:t>importance of</w:t>
      </w:r>
      <w:r w:rsidRPr="00E34E41">
        <w:rPr>
          <w:rFonts w:ascii="Helvetica" w:hAnsi="Helvetica" w:cs="Calibri"/>
          <w:color w:val="auto"/>
          <w:sz w:val="22"/>
          <w:szCs w:val="22"/>
        </w:rPr>
        <w:t xml:space="preserve">: </w:t>
      </w:r>
    </w:p>
    <w:p w:rsidR="00453EC7" w:rsidRDefault="00E34E41" w:rsidP="0008647E">
      <w:pPr>
        <w:pStyle w:val="ListParagraph"/>
        <w:numPr>
          <w:ilvl w:val="0"/>
          <w:numId w:val="29"/>
        </w:numPr>
        <w:spacing w:before="120"/>
        <w:ind w:left="714" w:hanging="357"/>
        <w:contextualSpacing w:val="0"/>
        <w:rPr>
          <w:rFonts w:ascii="Helvetica" w:hAnsi="Helvetica"/>
        </w:rPr>
      </w:pPr>
      <w:r>
        <w:rPr>
          <w:rFonts w:ascii="Helvetica" w:hAnsi="Helvetica"/>
        </w:rPr>
        <w:t>providing</w:t>
      </w:r>
      <w:r w:rsidR="00453EC7" w:rsidRPr="00E34E41">
        <w:rPr>
          <w:rFonts w:ascii="Helvetica" w:hAnsi="Helvetica"/>
        </w:rPr>
        <w:t xml:space="preserve"> </w:t>
      </w:r>
      <w:r w:rsidR="00A934FD" w:rsidRPr="00E34E41">
        <w:rPr>
          <w:rFonts w:ascii="Helvetica" w:hAnsi="Helvetica"/>
        </w:rPr>
        <w:t xml:space="preserve">a </w:t>
      </w:r>
      <w:r w:rsidRPr="00E34E41">
        <w:rPr>
          <w:rFonts w:ascii="Helvetica" w:hAnsi="Helvetica"/>
        </w:rPr>
        <w:t>broader range</w:t>
      </w:r>
      <w:r w:rsidR="00453EC7" w:rsidRPr="00E34E41">
        <w:rPr>
          <w:rFonts w:ascii="Helvetica" w:hAnsi="Helvetica"/>
        </w:rPr>
        <w:t xml:space="preserve"> </w:t>
      </w:r>
      <w:r w:rsidRPr="00E34E41">
        <w:rPr>
          <w:rFonts w:ascii="Helvetica" w:hAnsi="Helvetica"/>
        </w:rPr>
        <w:t xml:space="preserve">of </w:t>
      </w:r>
      <w:r w:rsidR="009A500C">
        <w:rPr>
          <w:rFonts w:ascii="Helvetica" w:hAnsi="Helvetica"/>
        </w:rPr>
        <w:t xml:space="preserve">supported </w:t>
      </w:r>
      <w:r w:rsidRPr="00E34E41">
        <w:rPr>
          <w:rFonts w:ascii="Helvetica" w:hAnsi="Helvetica"/>
        </w:rPr>
        <w:t>accommodation</w:t>
      </w:r>
      <w:r w:rsidR="00453EC7" w:rsidRPr="00E34E41">
        <w:rPr>
          <w:rFonts w:ascii="Helvetica" w:hAnsi="Helvetica"/>
        </w:rPr>
        <w:t xml:space="preserve"> models, to en</w:t>
      </w:r>
      <w:r w:rsidRPr="00E34E41">
        <w:rPr>
          <w:rFonts w:ascii="Helvetica" w:hAnsi="Helvetica"/>
        </w:rPr>
        <w:t xml:space="preserve">able </w:t>
      </w:r>
      <w:r w:rsidR="009A500C">
        <w:rPr>
          <w:rFonts w:ascii="Helvetica" w:hAnsi="Helvetica"/>
        </w:rPr>
        <w:t xml:space="preserve">real </w:t>
      </w:r>
      <w:r w:rsidR="00453EC7" w:rsidRPr="00E34E41">
        <w:rPr>
          <w:rFonts w:ascii="Helvetica" w:hAnsi="Helvetica"/>
        </w:rPr>
        <w:t>choice</w:t>
      </w:r>
      <w:r w:rsidRPr="00E34E41">
        <w:rPr>
          <w:rFonts w:ascii="Helvetica" w:hAnsi="Helvetica"/>
        </w:rPr>
        <w:t xml:space="preserve"> for peop</w:t>
      </w:r>
      <w:r w:rsidR="00F96DDC" w:rsidRPr="00E34E41">
        <w:rPr>
          <w:rFonts w:ascii="Helvetica" w:hAnsi="Helvetica"/>
        </w:rPr>
        <w:t>le w</w:t>
      </w:r>
      <w:r w:rsidRPr="00E34E41">
        <w:rPr>
          <w:rFonts w:ascii="Helvetica" w:hAnsi="Helvetica"/>
        </w:rPr>
        <w:t>ith disability</w:t>
      </w:r>
    </w:p>
    <w:p w:rsidR="000C02DE" w:rsidRPr="00E34E41" w:rsidRDefault="000C02DE" w:rsidP="0008647E">
      <w:pPr>
        <w:pStyle w:val="ListParagraph"/>
        <w:numPr>
          <w:ilvl w:val="0"/>
          <w:numId w:val="29"/>
        </w:numPr>
        <w:spacing w:before="120"/>
        <w:ind w:left="714" w:hanging="357"/>
        <w:contextualSpacing w:val="0"/>
        <w:rPr>
          <w:rFonts w:ascii="Helvetica" w:hAnsi="Helvetica"/>
        </w:rPr>
      </w:pPr>
      <w:r>
        <w:rPr>
          <w:rFonts w:ascii="Helvetica" w:hAnsi="Helvetica"/>
        </w:rPr>
        <w:t>residents receiving appropriate support to maximise their ability to make decisions about their lives and the delivery of support in their accommodation, including decisions about who they live with, and the staff who provide in-home support</w:t>
      </w:r>
    </w:p>
    <w:p w:rsidR="00453EC7" w:rsidRPr="0079623B" w:rsidRDefault="00E34E41" w:rsidP="0008647E">
      <w:pPr>
        <w:pStyle w:val="ListParagraph"/>
        <w:numPr>
          <w:ilvl w:val="0"/>
          <w:numId w:val="29"/>
        </w:numPr>
        <w:spacing w:before="120"/>
        <w:ind w:left="714" w:hanging="357"/>
        <w:contextualSpacing w:val="0"/>
        <w:rPr>
          <w:rFonts w:ascii="Helvetica" w:hAnsi="Helvetica"/>
        </w:rPr>
      </w:pPr>
      <w:r w:rsidRPr="0079623B">
        <w:rPr>
          <w:rFonts w:ascii="Helvetica" w:hAnsi="Helvetica"/>
        </w:rPr>
        <w:t>strengthening</w:t>
      </w:r>
      <w:r w:rsidR="00453EC7" w:rsidRPr="0079623B">
        <w:rPr>
          <w:rFonts w:ascii="Helvetica" w:hAnsi="Helvetica"/>
        </w:rPr>
        <w:t xml:space="preserve"> the </w:t>
      </w:r>
      <w:r w:rsidRPr="0079623B">
        <w:rPr>
          <w:rFonts w:ascii="Helvetica" w:hAnsi="Helvetica"/>
        </w:rPr>
        <w:t>governance</w:t>
      </w:r>
      <w:r w:rsidR="00453EC7" w:rsidRPr="0079623B">
        <w:rPr>
          <w:rFonts w:ascii="Helvetica" w:hAnsi="Helvetica"/>
        </w:rPr>
        <w:t xml:space="preserve"> and oversight of group homes </w:t>
      </w:r>
      <w:r w:rsidRPr="0079623B">
        <w:rPr>
          <w:rFonts w:ascii="Helvetica" w:hAnsi="Helvetica"/>
        </w:rPr>
        <w:t>by</w:t>
      </w:r>
      <w:r w:rsidR="00453EC7" w:rsidRPr="0079623B">
        <w:rPr>
          <w:rFonts w:ascii="Helvetica" w:hAnsi="Helvetica"/>
        </w:rPr>
        <w:t xml:space="preserve"> disability </w:t>
      </w:r>
      <w:r w:rsidRPr="0079623B">
        <w:rPr>
          <w:rFonts w:ascii="Helvetica" w:hAnsi="Helvetica"/>
        </w:rPr>
        <w:t>providers</w:t>
      </w:r>
      <w:r w:rsidR="00453EC7" w:rsidRPr="0079623B">
        <w:rPr>
          <w:rFonts w:ascii="Helvetica" w:hAnsi="Helvetica"/>
        </w:rPr>
        <w:t xml:space="preserve">, </w:t>
      </w:r>
      <w:r w:rsidR="00A663FA">
        <w:rPr>
          <w:rFonts w:ascii="Helvetica" w:hAnsi="Helvetica"/>
        </w:rPr>
        <w:t xml:space="preserve">including greater direct oversight of individual houses </w:t>
      </w:r>
    </w:p>
    <w:p w:rsidR="00F96DDC" w:rsidRDefault="0079623B" w:rsidP="0008647E">
      <w:pPr>
        <w:pStyle w:val="ListParagraph"/>
        <w:numPr>
          <w:ilvl w:val="0"/>
          <w:numId w:val="29"/>
        </w:numPr>
        <w:spacing w:before="120"/>
        <w:ind w:left="714" w:hanging="357"/>
        <w:contextualSpacing w:val="0"/>
        <w:rPr>
          <w:rFonts w:ascii="Helvetica" w:hAnsi="Helvetica"/>
        </w:rPr>
      </w:pPr>
      <w:r w:rsidRPr="004F4181">
        <w:rPr>
          <w:rFonts w:ascii="Helvetica" w:hAnsi="Helvetica"/>
        </w:rPr>
        <w:t xml:space="preserve">providing </w:t>
      </w:r>
      <w:r w:rsidR="004F4181" w:rsidRPr="004F4181">
        <w:rPr>
          <w:rFonts w:ascii="Helvetica" w:hAnsi="Helvetica"/>
        </w:rPr>
        <w:t xml:space="preserve">comprehensive induction and </w:t>
      </w:r>
      <w:r w:rsidRPr="004F4181">
        <w:rPr>
          <w:rFonts w:ascii="Helvetica" w:hAnsi="Helvetica"/>
        </w:rPr>
        <w:t xml:space="preserve">regular </w:t>
      </w:r>
      <w:r w:rsidR="004F4181" w:rsidRPr="004F4181">
        <w:rPr>
          <w:rFonts w:ascii="Helvetica" w:hAnsi="Helvetica"/>
        </w:rPr>
        <w:t>training for s</w:t>
      </w:r>
      <w:r w:rsidR="00F96DDC" w:rsidRPr="004F4181">
        <w:rPr>
          <w:rFonts w:ascii="Helvetica" w:hAnsi="Helvetica"/>
        </w:rPr>
        <w:t>taff</w:t>
      </w:r>
      <w:r w:rsidR="004F4181" w:rsidRPr="004F4181">
        <w:rPr>
          <w:rFonts w:ascii="Helvetica" w:hAnsi="Helvetica"/>
        </w:rPr>
        <w:t xml:space="preserve">, including </w:t>
      </w:r>
      <w:r w:rsidR="007704EE">
        <w:rPr>
          <w:rFonts w:ascii="Helvetica" w:hAnsi="Helvetica"/>
        </w:rPr>
        <w:t xml:space="preserve">on-site and </w:t>
      </w:r>
      <w:r w:rsidR="004F4181" w:rsidRPr="004F4181">
        <w:rPr>
          <w:rFonts w:ascii="Helvetica" w:hAnsi="Helvetica"/>
        </w:rPr>
        <w:t>face-to-face training</w:t>
      </w:r>
    </w:p>
    <w:p w:rsidR="00D26916" w:rsidRPr="004F4181" w:rsidRDefault="00D26916" w:rsidP="0008647E">
      <w:pPr>
        <w:pStyle w:val="ListParagraph"/>
        <w:numPr>
          <w:ilvl w:val="0"/>
          <w:numId w:val="29"/>
        </w:numPr>
        <w:spacing w:before="120"/>
        <w:ind w:left="714" w:hanging="357"/>
        <w:contextualSpacing w:val="0"/>
        <w:rPr>
          <w:rFonts w:ascii="Helvetica" w:hAnsi="Helvetica"/>
        </w:rPr>
      </w:pPr>
      <w:r>
        <w:rPr>
          <w:rFonts w:ascii="Helvetica" w:hAnsi="Helvetica"/>
        </w:rPr>
        <w:t xml:space="preserve">monitoring the implementation of behaviour support and communication strategies by staff </w:t>
      </w:r>
    </w:p>
    <w:p w:rsidR="00667884" w:rsidRPr="004F4181" w:rsidRDefault="004F4181" w:rsidP="0008647E">
      <w:pPr>
        <w:pStyle w:val="ListParagraph"/>
        <w:numPr>
          <w:ilvl w:val="0"/>
          <w:numId w:val="29"/>
        </w:numPr>
        <w:spacing w:before="120"/>
        <w:ind w:left="714" w:hanging="357"/>
        <w:contextualSpacing w:val="0"/>
        <w:rPr>
          <w:rFonts w:ascii="Helvetica" w:hAnsi="Helvetica"/>
        </w:rPr>
      </w:pPr>
      <w:r w:rsidRPr="004F4181">
        <w:rPr>
          <w:rFonts w:ascii="Helvetica" w:hAnsi="Helvetica"/>
        </w:rPr>
        <w:t>undertaking comprehensive compatibility and risk assessments</w:t>
      </w:r>
      <w:r w:rsidR="00D26916">
        <w:rPr>
          <w:rFonts w:ascii="Helvetica" w:hAnsi="Helvetica"/>
        </w:rPr>
        <w:t>,</w:t>
      </w:r>
      <w:r w:rsidRPr="004F4181">
        <w:rPr>
          <w:rFonts w:ascii="Helvetica" w:hAnsi="Helvetica"/>
        </w:rPr>
        <w:t xml:space="preserve"> and</w:t>
      </w:r>
      <w:r w:rsidR="00667884" w:rsidRPr="004F4181">
        <w:rPr>
          <w:rFonts w:ascii="Helvetica" w:hAnsi="Helvetica"/>
        </w:rPr>
        <w:t xml:space="preserve"> transition planning</w:t>
      </w:r>
      <w:r w:rsidR="00D26916">
        <w:rPr>
          <w:rFonts w:ascii="Helvetica" w:hAnsi="Helvetica"/>
        </w:rPr>
        <w:t xml:space="preserve"> –</w:t>
      </w:r>
      <w:r w:rsidRPr="004F4181">
        <w:rPr>
          <w:rFonts w:ascii="Helvetica" w:hAnsi="Helvetica"/>
        </w:rPr>
        <w:t xml:space="preserve"> guided by the will and preference of the person(s) with disability </w:t>
      </w:r>
    </w:p>
    <w:p w:rsidR="00453EC7" w:rsidRDefault="00D064DD" w:rsidP="0008647E">
      <w:pPr>
        <w:pStyle w:val="ListParagraph"/>
        <w:numPr>
          <w:ilvl w:val="0"/>
          <w:numId w:val="29"/>
        </w:numPr>
        <w:spacing w:before="120"/>
        <w:ind w:left="714" w:hanging="357"/>
        <w:contextualSpacing w:val="0"/>
        <w:rPr>
          <w:rFonts w:ascii="Helvetica" w:hAnsi="Helvetica"/>
        </w:rPr>
      </w:pPr>
      <w:r w:rsidRPr="00D064DD">
        <w:rPr>
          <w:rFonts w:ascii="Helvetica" w:hAnsi="Helvetica"/>
        </w:rPr>
        <w:t xml:space="preserve">ensuring continual reinforcement of, and monitoring of compliance with, </w:t>
      </w:r>
      <w:r>
        <w:rPr>
          <w:rFonts w:ascii="Helvetica" w:hAnsi="Helvetica"/>
        </w:rPr>
        <w:t xml:space="preserve">reporting </w:t>
      </w:r>
      <w:r w:rsidRPr="00D064DD">
        <w:rPr>
          <w:rFonts w:ascii="Helvetica" w:hAnsi="Helvetica"/>
        </w:rPr>
        <w:t xml:space="preserve">requirements </w:t>
      </w:r>
      <w:r>
        <w:rPr>
          <w:rFonts w:ascii="Helvetica" w:hAnsi="Helvetica"/>
        </w:rPr>
        <w:t>in relation to serious incidents involving residents, in</w:t>
      </w:r>
      <w:r w:rsidRPr="00D064DD">
        <w:rPr>
          <w:rFonts w:ascii="Helvetica" w:hAnsi="Helvetica"/>
        </w:rPr>
        <w:t xml:space="preserve">cluding </w:t>
      </w:r>
      <w:r w:rsidR="00453EC7" w:rsidRPr="00D064DD">
        <w:rPr>
          <w:rFonts w:ascii="Helvetica" w:hAnsi="Helvetica"/>
        </w:rPr>
        <w:t>abuse and neglect</w:t>
      </w:r>
      <w:r w:rsidR="0008647E">
        <w:rPr>
          <w:rFonts w:ascii="Helvetica" w:hAnsi="Helvetica"/>
        </w:rPr>
        <w:t xml:space="preserve">. </w:t>
      </w:r>
      <w:r w:rsidRPr="00D064DD">
        <w:rPr>
          <w:rFonts w:ascii="Helvetica" w:hAnsi="Helvetica"/>
        </w:rPr>
        <w:t xml:space="preserve"> </w:t>
      </w:r>
    </w:p>
    <w:p w:rsidR="00B93F9D" w:rsidRPr="00B93F9D" w:rsidRDefault="00B93F9D" w:rsidP="00B93F9D">
      <w:pPr>
        <w:rPr>
          <w:rFonts w:ascii="Helvetica" w:hAnsi="Helvetica"/>
        </w:rPr>
      </w:pPr>
    </w:p>
    <w:p w:rsidR="000F3C73" w:rsidRPr="008668F6" w:rsidRDefault="000F3C73" w:rsidP="000F3C73">
      <w:pPr>
        <w:pStyle w:val="Heading1"/>
        <w:rPr>
          <w:rFonts w:ascii="Helvetica" w:hAnsi="Helvetica"/>
          <w:b/>
          <w:color w:val="auto"/>
        </w:rPr>
      </w:pPr>
      <w:r w:rsidRPr="008668F6">
        <w:rPr>
          <w:rFonts w:ascii="Helvetica" w:hAnsi="Helvetica"/>
          <w:b/>
          <w:color w:val="auto"/>
        </w:rPr>
        <w:t>Leadership and a culture of active support</w:t>
      </w:r>
    </w:p>
    <w:p w:rsidR="000F3C73" w:rsidRPr="008668F6" w:rsidRDefault="000F3C73" w:rsidP="000F3C73">
      <w:pPr>
        <w:rPr>
          <w:rFonts w:ascii="Helvetica" w:hAnsi="Helvetica"/>
        </w:rPr>
      </w:pPr>
    </w:p>
    <w:p w:rsidR="000F3C73" w:rsidRPr="008668F6" w:rsidRDefault="000F3C73" w:rsidP="000F3C73">
      <w:pPr>
        <w:widowControl w:val="0"/>
        <w:rPr>
          <w:rFonts w:ascii="Helvetica" w:hAnsi="Helvetica"/>
        </w:rPr>
      </w:pPr>
      <w:r w:rsidRPr="008668F6">
        <w:rPr>
          <w:rFonts w:ascii="Helvetica" w:hAnsi="Helvetica"/>
        </w:rPr>
        <w:t xml:space="preserve">A </w:t>
      </w:r>
      <w:r w:rsidR="00A82EC1" w:rsidRPr="008668F6">
        <w:rPr>
          <w:rFonts w:ascii="Helvetica" w:hAnsi="Helvetica"/>
        </w:rPr>
        <w:t xml:space="preserve">consistent </w:t>
      </w:r>
      <w:r w:rsidR="008D1E4B" w:rsidRPr="008668F6">
        <w:rPr>
          <w:rFonts w:ascii="Helvetica" w:hAnsi="Helvetica"/>
        </w:rPr>
        <w:t xml:space="preserve">theme </w:t>
      </w:r>
      <w:r w:rsidR="00A82EC1" w:rsidRPr="008668F6">
        <w:rPr>
          <w:rFonts w:ascii="Helvetica" w:hAnsi="Helvetica"/>
        </w:rPr>
        <w:t>raised by</w:t>
      </w:r>
      <w:r w:rsidR="008D1E4B" w:rsidRPr="008668F6">
        <w:rPr>
          <w:rFonts w:ascii="Helvetica" w:hAnsi="Helvetica"/>
        </w:rPr>
        <w:t xml:space="preserve"> OCVs </w:t>
      </w:r>
      <w:r w:rsidR="00A82EC1" w:rsidRPr="008668F6">
        <w:rPr>
          <w:rFonts w:ascii="Helvetica" w:hAnsi="Helvetica"/>
        </w:rPr>
        <w:t xml:space="preserve">relates to </w:t>
      </w:r>
      <w:r w:rsidRPr="008668F6">
        <w:rPr>
          <w:rFonts w:ascii="Helvetica" w:hAnsi="Helvetica"/>
        </w:rPr>
        <w:t xml:space="preserve">the </w:t>
      </w:r>
      <w:r w:rsidR="00A82EC1" w:rsidRPr="008668F6">
        <w:rPr>
          <w:rFonts w:ascii="Helvetica" w:hAnsi="Helvetica"/>
        </w:rPr>
        <w:t xml:space="preserve">critical importance of </w:t>
      </w:r>
      <w:r w:rsidRPr="008668F6">
        <w:rPr>
          <w:rFonts w:ascii="Helvetica" w:hAnsi="Helvetica"/>
        </w:rPr>
        <w:t xml:space="preserve">leadership </w:t>
      </w:r>
      <w:r w:rsidR="002D5A93">
        <w:rPr>
          <w:rFonts w:ascii="Helvetica" w:hAnsi="Helvetica"/>
        </w:rPr>
        <w:t xml:space="preserve">and culture in individual </w:t>
      </w:r>
      <w:r w:rsidR="00A82EC1" w:rsidRPr="008668F6">
        <w:rPr>
          <w:rFonts w:ascii="Helvetica" w:hAnsi="Helvetica"/>
        </w:rPr>
        <w:t>group home</w:t>
      </w:r>
      <w:r w:rsidR="002D5A93">
        <w:rPr>
          <w:rFonts w:ascii="Helvetica" w:hAnsi="Helvetica"/>
        </w:rPr>
        <w:t>s</w:t>
      </w:r>
      <w:r w:rsidR="00A82EC1" w:rsidRPr="008668F6">
        <w:rPr>
          <w:rFonts w:ascii="Helvetica" w:hAnsi="Helvetica"/>
        </w:rPr>
        <w:t xml:space="preserve"> and across the broader service. </w:t>
      </w:r>
      <w:r w:rsidRPr="008668F6">
        <w:rPr>
          <w:rFonts w:ascii="Helvetica" w:hAnsi="Helvetica"/>
        </w:rPr>
        <w:t xml:space="preserve">These factors are interlinked, and have a defining impact on the sense of </w:t>
      </w:r>
      <w:r w:rsidR="00A82EC1" w:rsidRPr="008668F6">
        <w:rPr>
          <w:rFonts w:ascii="Helvetica" w:hAnsi="Helvetica"/>
        </w:rPr>
        <w:t>‘</w:t>
      </w:r>
      <w:r w:rsidRPr="008668F6">
        <w:rPr>
          <w:rFonts w:ascii="Helvetica" w:hAnsi="Helvetica"/>
        </w:rPr>
        <w:t>home</w:t>
      </w:r>
      <w:r w:rsidR="00A82EC1" w:rsidRPr="008668F6">
        <w:rPr>
          <w:rFonts w:ascii="Helvetica" w:hAnsi="Helvetica"/>
        </w:rPr>
        <w:t>’</w:t>
      </w:r>
      <w:r w:rsidRPr="008668F6">
        <w:rPr>
          <w:rFonts w:ascii="Helvetica" w:hAnsi="Helvetica"/>
        </w:rPr>
        <w:t xml:space="preserve"> that residents have, how actively they can participate in the life of the home, and how fully and independ</w:t>
      </w:r>
      <w:r w:rsidR="00DE60B8" w:rsidRPr="008668F6">
        <w:rPr>
          <w:rFonts w:ascii="Helvetica" w:hAnsi="Helvetica"/>
        </w:rPr>
        <w:t>ently they can live their lives more broadly.</w:t>
      </w:r>
    </w:p>
    <w:p w:rsidR="000F3C73" w:rsidRPr="008668F6" w:rsidRDefault="000F3C73" w:rsidP="000F3C73">
      <w:pPr>
        <w:widowControl w:val="0"/>
        <w:rPr>
          <w:rFonts w:ascii="Helvetica" w:hAnsi="Helvetica"/>
        </w:rPr>
      </w:pPr>
    </w:p>
    <w:p w:rsidR="003C126B" w:rsidRPr="008668F6" w:rsidRDefault="00A82EC1" w:rsidP="000F3C73">
      <w:pPr>
        <w:widowControl w:val="0"/>
        <w:rPr>
          <w:rFonts w:ascii="Helvetica" w:hAnsi="Helvetica"/>
        </w:rPr>
      </w:pPr>
      <w:r w:rsidRPr="008668F6">
        <w:rPr>
          <w:rFonts w:ascii="Helvetica" w:hAnsi="Helvetica"/>
        </w:rPr>
        <w:t>OCVs note positive examples i</w:t>
      </w:r>
      <w:r w:rsidR="000F3C73" w:rsidRPr="008668F6">
        <w:rPr>
          <w:rFonts w:ascii="Helvetica" w:hAnsi="Helvetica"/>
        </w:rPr>
        <w:t xml:space="preserve">n </w:t>
      </w:r>
      <w:r w:rsidRPr="008668F6">
        <w:rPr>
          <w:rFonts w:ascii="Helvetica" w:hAnsi="Helvetica"/>
        </w:rPr>
        <w:t>some</w:t>
      </w:r>
      <w:r w:rsidR="000F3C73" w:rsidRPr="008668F6">
        <w:rPr>
          <w:rFonts w:ascii="Helvetica" w:hAnsi="Helvetica"/>
        </w:rPr>
        <w:t xml:space="preserve"> group homes,</w:t>
      </w:r>
      <w:r w:rsidRPr="008668F6">
        <w:rPr>
          <w:rFonts w:ascii="Helvetica" w:hAnsi="Helvetica"/>
        </w:rPr>
        <w:t xml:space="preserve"> with</w:t>
      </w:r>
      <w:r w:rsidR="000F3C73" w:rsidRPr="008668F6">
        <w:rPr>
          <w:rFonts w:ascii="Helvetica" w:hAnsi="Helvetica"/>
        </w:rPr>
        <w:t xml:space="preserve"> residents </w:t>
      </w:r>
      <w:r w:rsidRPr="008668F6">
        <w:rPr>
          <w:rFonts w:ascii="Helvetica" w:hAnsi="Helvetica"/>
        </w:rPr>
        <w:t xml:space="preserve">who </w:t>
      </w:r>
      <w:r w:rsidR="000F3C73" w:rsidRPr="008668F6">
        <w:rPr>
          <w:rFonts w:ascii="Helvetica" w:hAnsi="Helvetica"/>
        </w:rPr>
        <w:t>are active</w:t>
      </w:r>
      <w:r w:rsidRPr="008668F6">
        <w:rPr>
          <w:rFonts w:ascii="Helvetica" w:hAnsi="Helvetica"/>
        </w:rPr>
        <w:t>ly involved</w:t>
      </w:r>
      <w:r w:rsidR="000F3C73" w:rsidRPr="008668F6">
        <w:rPr>
          <w:rFonts w:ascii="Helvetica" w:hAnsi="Helvetica"/>
        </w:rPr>
        <w:t xml:space="preserve"> and at the centre of how the house runs. When Visitors arrive at these </w:t>
      </w:r>
      <w:r w:rsidRPr="008668F6">
        <w:rPr>
          <w:rFonts w:ascii="Helvetica" w:hAnsi="Helvetica"/>
        </w:rPr>
        <w:t>premises</w:t>
      </w:r>
      <w:r w:rsidR="000F3C73" w:rsidRPr="008668F6">
        <w:rPr>
          <w:rFonts w:ascii="Helvetica" w:hAnsi="Helvetica"/>
        </w:rPr>
        <w:t>, the</w:t>
      </w:r>
      <w:r w:rsidRPr="008668F6">
        <w:rPr>
          <w:rFonts w:ascii="Helvetica" w:hAnsi="Helvetica"/>
        </w:rPr>
        <w:t>y tend to find that</w:t>
      </w:r>
      <w:r w:rsidR="003C126B" w:rsidRPr="008668F6">
        <w:rPr>
          <w:rFonts w:ascii="Helvetica" w:hAnsi="Helvetica"/>
        </w:rPr>
        <w:t xml:space="preserve"> it is</w:t>
      </w:r>
      <w:r w:rsidRPr="008668F6">
        <w:rPr>
          <w:rFonts w:ascii="Helvetica" w:hAnsi="Helvetica"/>
        </w:rPr>
        <w:t xml:space="preserve"> a</w:t>
      </w:r>
      <w:r w:rsidR="000F3C73" w:rsidRPr="008668F6">
        <w:rPr>
          <w:rFonts w:ascii="Helvetica" w:hAnsi="Helvetica"/>
        </w:rPr>
        <w:t xml:space="preserve"> resident </w:t>
      </w:r>
      <w:r w:rsidRPr="008668F6">
        <w:rPr>
          <w:rFonts w:ascii="Helvetica" w:hAnsi="Helvetica"/>
        </w:rPr>
        <w:t>who</w:t>
      </w:r>
      <w:r w:rsidR="000F3C73" w:rsidRPr="008668F6">
        <w:rPr>
          <w:rFonts w:ascii="Helvetica" w:hAnsi="Helvetica"/>
        </w:rPr>
        <w:t xml:space="preserve"> opens the door, </w:t>
      </w:r>
      <w:r w:rsidRPr="008668F6">
        <w:rPr>
          <w:rFonts w:ascii="Helvetica" w:hAnsi="Helvetica"/>
        </w:rPr>
        <w:t xml:space="preserve">welcomes them into their home, </w:t>
      </w:r>
      <w:r w:rsidR="000F3C73" w:rsidRPr="008668F6">
        <w:rPr>
          <w:rFonts w:ascii="Helvetica" w:hAnsi="Helvetica"/>
        </w:rPr>
        <w:t xml:space="preserve">and offers them a cup of tea. </w:t>
      </w:r>
      <w:r w:rsidR="003C126B" w:rsidRPr="008668F6">
        <w:rPr>
          <w:rFonts w:ascii="Helvetica" w:hAnsi="Helvetica"/>
        </w:rPr>
        <w:t xml:space="preserve">It is evident at the outset that it is the residents’ home, not a workplace, and this is reflected in the residents’ </w:t>
      </w:r>
      <w:r w:rsidR="006E3FE2" w:rsidRPr="008668F6">
        <w:rPr>
          <w:rFonts w:ascii="Helvetica" w:hAnsi="Helvetica"/>
        </w:rPr>
        <w:t>engagement</w:t>
      </w:r>
      <w:r w:rsidR="003C126B" w:rsidRPr="008668F6">
        <w:rPr>
          <w:rFonts w:ascii="Helvetica" w:hAnsi="Helvetica"/>
        </w:rPr>
        <w:t xml:space="preserve"> and the physical environment. </w:t>
      </w:r>
    </w:p>
    <w:p w:rsidR="003C126B" w:rsidRPr="008668F6" w:rsidRDefault="003C126B" w:rsidP="000F3C73">
      <w:pPr>
        <w:widowControl w:val="0"/>
        <w:rPr>
          <w:rFonts w:ascii="Helvetica" w:hAnsi="Helvetica"/>
        </w:rPr>
      </w:pPr>
    </w:p>
    <w:p w:rsidR="002D5A93" w:rsidRDefault="000F3C73" w:rsidP="000F3C73">
      <w:pPr>
        <w:widowControl w:val="0"/>
        <w:rPr>
          <w:rFonts w:ascii="Helvetica" w:hAnsi="Helvetica" w:cstheme="minorHAnsi"/>
          <w:shd w:val="clear" w:color="auto" w:fill="FFFFFF"/>
        </w:rPr>
      </w:pPr>
      <w:r w:rsidRPr="008668F6">
        <w:rPr>
          <w:rFonts w:ascii="Helvetica" w:hAnsi="Helvetica"/>
        </w:rPr>
        <w:t xml:space="preserve">In these houses, </w:t>
      </w:r>
      <w:r w:rsidR="006E3FE2" w:rsidRPr="008668F6">
        <w:rPr>
          <w:rFonts w:ascii="Helvetica" w:hAnsi="Helvetica"/>
        </w:rPr>
        <w:t xml:space="preserve">OCVs find that </w:t>
      </w:r>
      <w:r w:rsidRPr="008668F6">
        <w:rPr>
          <w:rFonts w:ascii="Helvetica" w:hAnsi="Helvetica"/>
        </w:rPr>
        <w:t xml:space="preserve">residents </w:t>
      </w:r>
      <w:r w:rsidR="006E3FE2" w:rsidRPr="008668F6">
        <w:rPr>
          <w:rFonts w:ascii="Helvetica" w:hAnsi="Helvetica"/>
        </w:rPr>
        <w:t xml:space="preserve">are much more likely to receive ‘active support’, wherein staff support the residents </w:t>
      </w:r>
      <w:r w:rsidR="007E6261">
        <w:rPr>
          <w:rFonts w:ascii="Helvetica" w:hAnsi="Helvetica"/>
        </w:rPr>
        <w:t xml:space="preserve">to </w:t>
      </w:r>
      <w:r w:rsidR="006E3FE2" w:rsidRPr="008668F6">
        <w:rPr>
          <w:rFonts w:ascii="Helvetica" w:hAnsi="Helvetica"/>
        </w:rPr>
        <w:t xml:space="preserve">participate in activities of daily living in the house, rather than undertaking the tasks on their behalf. This includes preparing meals, cleaning, doing the washing, and other regular house tasks. </w:t>
      </w:r>
      <w:r w:rsidR="002D5A93" w:rsidRPr="008668F6">
        <w:rPr>
          <w:rFonts w:ascii="Helvetica" w:hAnsi="Helvetica" w:cstheme="minorHAnsi"/>
          <w:shd w:val="clear" w:color="auto" w:fill="FFFFFF"/>
        </w:rPr>
        <w:t>Active support is designed to maximise the ability of the person with disability to be fully engaged and participating in their lives, and to receive the right range and level of support to be successful.</w:t>
      </w:r>
      <w:r w:rsidR="002D5A93" w:rsidRPr="008668F6">
        <w:rPr>
          <w:rStyle w:val="FootnoteReference"/>
          <w:rFonts w:ascii="Helvetica" w:hAnsi="Helvetica" w:cstheme="minorHAnsi"/>
          <w:shd w:val="clear" w:color="auto" w:fill="FFFFFF"/>
        </w:rPr>
        <w:footnoteReference w:id="1"/>
      </w:r>
      <w:r w:rsidR="002D5A93">
        <w:rPr>
          <w:rFonts w:ascii="Helvetica" w:hAnsi="Helvetica" w:cstheme="minorHAnsi"/>
          <w:shd w:val="clear" w:color="auto" w:fill="FFFFFF"/>
        </w:rPr>
        <w:t xml:space="preserve"> </w:t>
      </w:r>
    </w:p>
    <w:p w:rsidR="002D5A93" w:rsidRDefault="002D5A93" w:rsidP="000F3C73">
      <w:pPr>
        <w:widowControl w:val="0"/>
        <w:rPr>
          <w:rFonts w:ascii="Helvetica" w:hAnsi="Helvetica" w:cstheme="minorHAnsi"/>
          <w:shd w:val="clear" w:color="auto" w:fill="FFFFFF"/>
        </w:rPr>
      </w:pPr>
    </w:p>
    <w:p w:rsidR="000F3C73" w:rsidRDefault="000F3C73" w:rsidP="000F3C73">
      <w:pPr>
        <w:widowControl w:val="0"/>
        <w:rPr>
          <w:rFonts w:ascii="Helvetica" w:hAnsi="Helvetica"/>
        </w:rPr>
      </w:pPr>
      <w:r w:rsidRPr="008668F6">
        <w:rPr>
          <w:rFonts w:ascii="Helvetica" w:hAnsi="Helvetica"/>
        </w:rPr>
        <w:t xml:space="preserve">Visitors stress that a high quality group home is difficult to assess on paper, and is embedded in how staff act, and whether the home is organised around the needs and preferences of the residents or the needs and preferences of staff. </w:t>
      </w:r>
    </w:p>
    <w:p w:rsidR="00B93F9D" w:rsidRDefault="00B93F9D" w:rsidP="000F3C73">
      <w:pPr>
        <w:widowControl w:val="0"/>
        <w:rPr>
          <w:rFonts w:ascii="Helvetica" w:hAnsi="Helvetica"/>
        </w:rPr>
      </w:pPr>
    </w:p>
    <w:p w:rsidR="00B93F9D" w:rsidRDefault="00B93F9D" w:rsidP="000F3C73">
      <w:pPr>
        <w:widowControl w:val="0"/>
        <w:rPr>
          <w:rFonts w:ascii="Helvetica" w:hAnsi="Helvetica"/>
        </w:rPr>
      </w:pPr>
    </w:p>
    <w:p w:rsidR="00B94147" w:rsidRPr="008668F6" w:rsidRDefault="00B94147" w:rsidP="000F3C73">
      <w:pPr>
        <w:widowControl w:val="0"/>
        <w:rPr>
          <w:rFonts w:ascii="Helvetica" w:hAnsi="Helvetica" w:cstheme="minorHAnsi"/>
          <w:color w:val="222222"/>
          <w:shd w:val="clear" w:color="auto" w:fill="FFFFFF"/>
        </w:rPr>
      </w:pPr>
    </w:p>
    <w:tbl>
      <w:tblPr>
        <w:tblStyle w:val="TableGrid"/>
        <w:tblW w:w="0" w:type="auto"/>
        <w:tblLook w:val="04A0" w:firstRow="1" w:lastRow="0" w:firstColumn="1" w:lastColumn="0" w:noHBand="0" w:noVBand="1"/>
      </w:tblPr>
      <w:tblGrid>
        <w:gridCol w:w="9288"/>
      </w:tblGrid>
      <w:tr w:rsidR="00070E83" w:rsidRPr="008668F6" w:rsidTr="00070E83">
        <w:tc>
          <w:tcPr>
            <w:tcW w:w="9288" w:type="dxa"/>
          </w:tcPr>
          <w:p w:rsidR="00070E83" w:rsidRPr="008668F6" w:rsidRDefault="00070E83" w:rsidP="00070E83">
            <w:pPr>
              <w:widowControl w:val="0"/>
              <w:jc w:val="center"/>
              <w:rPr>
                <w:rFonts w:ascii="Helvetica" w:hAnsi="Helvetica" w:cstheme="minorHAnsi"/>
                <w:b/>
                <w:color w:val="222222"/>
                <w:shd w:val="clear" w:color="auto" w:fill="FFFFFF"/>
              </w:rPr>
            </w:pPr>
            <w:r w:rsidRPr="008668F6">
              <w:rPr>
                <w:rFonts w:ascii="Helvetica" w:hAnsi="Helvetica" w:cstheme="minorHAnsi"/>
                <w:b/>
                <w:color w:val="222222"/>
                <w:shd w:val="clear" w:color="auto" w:fill="FFFFFF"/>
              </w:rPr>
              <w:t>Case study – OCV Annual Report</w:t>
            </w:r>
            <w:r w:rsidR="006C0843" w:rsidRPr="008668F6">
              <w:rPr>
                <w:rFonts w:ascii="Helvetica" w:hAnsi="Helvetica" w:cstheme="minorHAnsi"/>
                <w:b/>
                <w:color w:val="222222"/>
                <w:shd w:val="clear" w:color="auto" w:fill="FFFFFF"/>
              </w:rPr>
              <w:t xml:space="preserve"> 2018-19</w:t>
            </w:r>
          </w:p>
          <w:p w:rsidR="00070E83" w:rsidRPr="008668F6" w:rsidRDefault="00070E83" w:rsidP="000F3C73">
            <w:pPr>
              <w:widowControl w:val="0"/>
              <w:rPr>
                <w:rFonts w:ascii="Helvetica" w:hAnsi="Helvetica" w:cstheme="minorHAnsi"/>
                <w:color w:val="222222"/>
                <w:shd w:val="clear" w:color="auto" w:fill="FFFFFF"/>
              </w:rPr>
            </w:pPr>
          </w:p>
          <w:p w:rsidR="00070E83"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An OCV visits a house where six men </w:t>
            </w:r>
            <w:r w:rsidR="00AE7BF4" w:rsidRPr="008668F6">
              <w:rPr>
                <w:rFonts w:ascii="Helvetica" w:hAnsi="Helvetica" w:cstheme="minorHAnsi"/>
                <w:color w:val="auto"/>
                <w:sz w:val="22"/>
                <w:szCs w:val="22"/>
              </w:rPr>
              <w:t xml:space="preserve">with disabilities </w:t>
            </w:r>
            <w:r w:rsidRPr="008668F6">
              <w:rPr>
                <w:rFonts w:ascii="Helvetica" w:hAnsi="Helvetica" w:cstheme="minorHAnsi"/>
                <w:color w:val="auto"/>
                <w:sz w:val="22"/>
                <w:szCs w:val="22"/>
              </w:rPr>
              <w:t>live together. Every night, staff would cook the evening meal, and when dinner was ready they would call the men to the table to eat.</w:t>
            </w:r>
          </w:p>
          <w:p w:rsidR="009132BA" w:rsidRPr="008668F6" w:rsidRDefault="009132BA" w:rsidP="009132BA">
            <w:pPr>
              <w:pStyle w:val="OCV06BodyText"/>
              <w:spacing w:after="0" w:line="240" w:lineRule="auto"/>
              <w:ind w:left="0"/>
              <w:rPr>
                <w:rFonts w:ascii="Helvetica" w:hAnsi="Helvetica" w:cstheme="minorHAnsi"/>
                <w:color w:val="auto"/>
                <w:sz w:val="22"/>
                <w:szCs w:val="22"/>
              </w:rPr>
            </w:pPr>
          </w:p>
          <w:p w:rsidR="00070E83" w:rsidRPr="008668F6"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During a visit, the OCV noticed the residents watching a cooking show and discussing the show, while their own dinner was being cooked by staff. The OCV joined the conversation and asked if they were interested in cooking food for themselves. The men answered by saying they wouldn’t mind ‘having a go’, but didn’t think they were allowed to, as it was the ‘staff’s job’ to cook. They believed staff would get upset if someone made a mess in the kitchen.  </w:t>
            </w:r>
          </w:p>
          <w:p w:rsidR="009132BA" w:rsidRDefault="009132BA" w:rsidP="009132BA">
            <w:pPr>
              <w:pStyle w:val="OCV06BodyText"/>
              <w:spacing w:after="0" w:line="240" w:lineRule="auto"/>
              <w:ind w:left="0"/>
              <w:rPr>
                <w:rFonts w:ascii="Helvetica" w:hAnsi="Helvetica" w:cstheme="minorHAnsi"/>
                <w:color w:val="auto"/>
                <w:sz w:val="22"/>
                <w:szCs w:val="22"/>
              </w:rPr>
            </w:pPr>
          </w:p>
          <w:p w:rsidR="00070E83"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The OCV knew that the men contributed to the weekly meal plan, each nominating a favourite dish for dinner on different days. However, the choices were often the same from week to week. The OCV raised the issue of meal preparation in her visit report. She followed up by speaking to service management about residents being supported to help with the daily meal preparation. Service management were surprised to hear that the residents weren’t helping to prepare meals, as it was a </w:t>
            </w:r>
            <w:r w:rsidR="00AE7BF4" w:rsidRPr="008668F6">
              <w:rPr>
                <w:rFonts w:ascii="Helvetica" w:hAnsi="Helvetica" w:cstheme="minorHAnsi"/>
                <w:color w:val="auto"/>
                <w:sz w:val="22"/>
                <w:szCs w:val="22"/>
              </w:rPr>
              <w:t xml:space="preserve">regular </w:t>
            </w:r>
            <w:r w:rsidRPr="008668F6">
              <w:rPr>
                <w:rFonts w:ascii="Helvetica" w:hAnsi="Helvetica" w:cstheme="minorHAnsi"/>
                <w:color w:val="auto"/>
                <w:sz w:val="22"/>
                <w:szCs w:val="22"/>
              </w:rPr>
              <w:t>activity of daily life, and they assumed staff were encouraging their participation.</w:t>
            </w:r>
          </w:p>
          <w:p w:rsidR="009132BA" w:rsidRPr="008668F6" w:rsidRDefault="009132BA" w:rsidP="009132BA">
            <w:pPr>
              <w:pStyle w:val="OCV06BodyText"/>
              <w:spacing w:after="0" w:line="240" w:lineRule="auto"/>
              <w:ind w:left="0"/>
              <w:rPr>
                <w:rFonts w:ascii="Helvetica" w:hAnsi="Helvetica" w:cstheme="minorHAnsi"/>
                <w:color w:val="auto"/>
                <w:sz w:val="22"/>
                <w:szCs w:val="22"/>
              </w:rPr>
            </w:pPr>
          </w:p>
          <w:p w:rsidR="00070E83" w:rsidRPr="008668F6"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Service management worked with the house staff to trial residents being involved in cooking dinner each night. The trial worked well. New staff had been recruited to work in the house and they were keen to support residents </w:t>
            </w:r>
            <w:r w:rsidR="00BA3735" w:rsidRPr="008668F6">
              <w:rPr>
                <w:rFonts w:ascii="Helvetica" w:hAnsi="Helvetica" w:cstheme="minorHAnsi"/>
                <w:color w:val="auto"/>
                <w:sz w:val="22"/>
                <w:szCs w:val="22"/>
              </w:rPr>
              <w:t xml:space="preserve">to </w:t>
            </w:r>
            <w:r w:rsidRPr="008668F6">
              <w:rPr>
                <w:rFonts w:ascii="Helvetica" w:hAnsi="Helvetica" w:cstheme="minorHAnsi"/>
                <w:color w:val="auto"/>
                <w:sz w:val="22"/>
                <w:szCs w:val="22"/>
              </w:rPr>
              <w:t xml:space="preserve">build their skills. All of the residents became actively involved in the preparation of dinner each night. </w:t>
            </w:r>
          </w:p>
          <w:p w:rsidR="009132BA" w:rsidRDefault="009132BA" w:rsidP="009132BA">
            <w:pPr>
              <w:pStyle w:val="OCV06BodyText"/>
              <w:spacing w:after="0" w:line="240" w:lineRule="auto"/>
              <w:ind w:left="0"/>
              <w:rPr>
                <w:rFonts w:ascii="Helvetica" w:hAnsi="Helvetica" w:cstheme="minorHAnsi"/>
                <w:color w:val="auto"/>
                <w:sz w:val="22"/>
                <w:szCs w:val="22"/>
              </w:rPr>
            </w:pPr>
          </w:p>
          <w:p w:rsidR="00070E83" w:rsidRPr="008668F6"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On her next visit, the men told the OCV how staff made it fun to cook, and ‘plate up’ creatively. Some of the staff from culturally diverse backgrounds were introducing the men to spicier food and helping them ‘spice up’ their dishes. The men began to score each other’s dishes, in a good humoured way, and new dishes were becoming household favourites.  </w:t>
            </w:r>
          </w:p>
          <w:p w:rsidR="009132BA" w:rsidRDefault="009132BA" w:rsidP="009132BA">
            <w:pPr>
              <w:pStyle w:val="OCV06BodyText"/>
              <w:spacing w:after="0" w:line="240" w:lineRule="auto"/>
              <w:ind w:left="0"/>
              <w:rPr>
                <w:rFonts w:ascii="Helvetica" w:hAnsi="Helvetica" w:cstheme="minorHAnsi"/>
                <w:color w:val="auto"/>
                <w:sz w:val="22"/>
                <w:szCs w:val="22"/>
              </w:rPr>
            </w:pPr>
          </w:p>
          <w:p w:rsidR="00070E83" w:rsidRPr="008668F6"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The atmosphere in the house had changed because of this new found activity. The men were more supportive of each other and the house had become more relaxed, jovial and engaging.</w:t>
            </w:r>
          </w:p>
          <w:p w:rsidR="009132BA" w:rsidRDefault="009132BA" w:rsidP="009132BA">
            <w:pPr>
              <w:pStyle w:val="OCV06BodyText"/>
              <w:spacing w:after="0" w:line="240" w:lineRule="auto"/>
              <w:ind w:left="0"/>
              <w:rPr>
                <w:rFonts w:ascii="Helvetica" w:hAnsi="Helvetica" w:cstheme="minorHAnsi"/>
                <w:color w:val="auto"/>
                <w:sz w:val="22"/>
                <w:szCs w:val="22"/>
              </w:rPr>
            </w:pPr>
          </w:p>
          <w:p w:rsidR="00070E83" w:rsidRDefault="00070E83"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With the OCV’s last visit, not only were two residents cooking the evening meal, but they were competing with another home (some blocks away), with their interesting and varied menu planning and meal choices.</w:t>
            </w:r>
          </w:p>
          <w:p w:rsidR="00A13FD0" w:rsidRPr="008668F6" w:rsidRDefault="00A13FD0" w:rsidP="009132BA">
            <w:pPr>
              <w:pStyle w:val="OCV06BodyText"/>
              <w:spacing w:after="0" w:line="240" w:lineRule="auto"/>
              <w:ind w:left="0"/>
              <w:rPr>
                <w:rFonts w:ascii="Helvetica" w:hAnsi="Helvetica" w:cstheme="minorHAnsi"/>
                <w:color w:val="auto"/>
                <w:sz w:val="22"/>
                <w:szCs w:val="22"/>
              </w:rPr>
            </w:pPr>
          </w:p>
        </w:tc>
      </w:tr>
    </w:tbl>
    <w:p w:rsidR="00070E83" w:rsidRPr="008668F6" w:rsidRDefault="00070E83" w:rsidP="000F3C73">
      <w:pPr>
        <w:widowControl w:val="0"/>
        <w:rPr>
          <w:rFonts w:ascii="Helvetica" w:hAnsi="Helvetica" w:cstheme="minorHAnsi"/>
          <w:color w:val="222222"/>
          <w:shd w:val="clear" w:color="auto" w:fill="FFFFFF"/>
        </w:rPr>
      </w:pPr>
    </w:p>
    <w:p w:rsidR="000F3C73" w:rsidRPr="008668F6" w:rsidRDefault="000F3C73" w:rsidP="000F3C73">
      <w:pPr>
        <w:widowControl w:val="0"/>
        <w:rPr>
          <w:rFonts w:ascii="Helvetica" w:hAnsi="Helvetica"/>
        </w:rPr>
      </w:pPr>
      <w:r w:rsidRPr="008668F6">
        <w:rPr>
          <w:rFonts w:ascii="Helvetica" w:hAnsi="Helvetica" w:cstheme="minorHAnsi"/>
          <w:color w:val="222222"/>
          <w:shd w:val="clear" w:color="auto" w:fill="FFFFFF"/>
        </w:rPr>
        <w:t xml:space="preserve">Visitors note that a culture of active support is not commonly seen in group homes, and they </w:t>
      </w:r>
      <w:r w:rsidR="00BA3735" w:rsidRPr="008668F6">
        <w:rPr>
          <w:rFonts w:ascii="Helvetica" w:hAnsi="Helvetica" w:cstheme="minorHAnsi"/>
          <w:color w:val="222222"/>
          <w:shd w:val="clear" w:color="auto" w:fill="FFFFFF"/>
        </w:rPr>
        <w:t>rarely</w:t>
      </w:r>
      <w:r w:rsidRPr="008668F6">
        <w:rPr>
          <w:rFonts w:ascii="Helvetica" w:hAnsi="Helvetica" w:cstheme="minorHAnsi"/>
          <w:color w:val="222222"/>
          <w:shd w:val="clear" w:color="auto" w:fill="FFFFFF"/>
        </w:rPr>
        <w:t xml:space="preserve"> observe residents doing things for themselves</w:t>
      </w:r>
      <w:r w:rsidR="00BA3735" w:rsidRPr="008668F6">
        <w:rPr>
          <w:rFonts w:ascii="Helvetica" w:hAnsi="Helvetica" w:cstheme="minorHAnsi"/>
          <w:color w:val="222222"/>
          <w:shd w:val="clear" w:color="auto" w:fill="FFFFFF"/>
        </w:rPr>
        <w:t xml:space="preserve"> or having meaningful involvement in making decisions that affect them</w:t>
      </w:r>
      <w:r w:rsidRPr="008668F6">
        <w:rPr>
          <w:rFonts w:ascii="Helvetica" w:hAnsi="Helvetica" w:cstheme="minorHAnsi"/>
          <w:color w:val="222222"/>
          <w:shd w:val="clear" w:color="auto" w:fill="FFFFFF"/>
        </w:rPr>
        <w:t xml:space="preserve">. </w:t>
      </w:r>
    </w:p>
    <w:p w:rsidR="000F3C73" w:rsidRPr="008668F6" w:rsidRDefault="000F3C73" w:rsidP="000F3C73">
      <w:pPr>
        <w:widowControl w:val="0"/>
        <w:rPr>
          <w:rFonts w:ascii="Helvetica" w:hAnsi="Helvetica" w:cstheme="minorHAnsi"/>
          <w:color w:val="222222"/>
          <w:shd w:val="clear" w:color="auto" w:fill="FFFFFF"/>
        </w:rPr>
      </w:pPr>
    </w:p>
    <w:p w:rsidR="00F414DC" w:rsidRPr="008668F6" w:rsidRDefault="004E26BD" w:rsidP="000F3C73">
      <w:pPr>
        <w:widowControl w:val="0"/>
        <w:rPr>
          <w:rFonts w:ascii="Helvetica" w:hAnsi="Helvetica"/>
        </w:rPr>
      </w:pPr>
      <w:r w:rsidRPr="008668F6">
        <w:rPr>
          <w:rFonts w:ascii="Helvetica" w:hAnsi="Helvetica"/>
        </w:rPr>
        <w:t>This approach to support</w:t>
      </w:r>
      <w:r w:rsidR="000F3C73" w:rsidRPr="008668F6">
        <w:rPr>
          <w:rFonts w:ascii="Helvetica" w:hAnsi="Helvetica"/>
        </w:rPr>
        <w:t xml:space="preserve"> is highly influenced by the </w:t>
      </w:r>
      <w:r w:rsidRPr="008668F6">
        <w:rPr>
          <w:rFonts w:ascii="Helvetica" w:hAnsi="Helvetica"/>
        </w:rPr>
        <w:t>assistance and guidance</w:t>
      </w:r>
      <w:r w:rsidR="000F3C73" w:rsidRPr="008668F6">
        <w:rPr>
          <w:rFonts w:ascii="Helvetica" w:hAnsi="Helvetica"/>
        </w:rPr>
        <w:t xml:space="preserve"> staff receive from a frontline manager, or ‘practice leadership’. Under the NDIS, Visitors now </w:t>
      </w:r>
      <w:r w:rsidRPr="008668F6">
        <w:rPr>
          <w:rFonts w:ascii="Helvetica" w:hAnsi="Helvetica"/>
        </w:rPr>
        <w:t xml:space="preserve">see that </w:t>
      </w:r>
      <w:r w:rsidR="000F3C73" w:rsidRPr="008668F6">
        <w:rPr>
          <w:rFonts w:ascii="Helvetica" w:hAnsi="Helvetica"/>
        </w:rPr>
        <w:t>Team Leader position</w:t>
      </w:r>
      <w:r w:rsidRPr="008668F6">
        <w:rPr>
          <w:rFonts w:ascii="Helvetica" w:hAnsi="Helvetica"/>
        </w:rPr>
        <w:t>s are often</w:t>
      </w:r>
      <w:r w:rsidR="000F3C73" w:rsidRPr="008668F6">
        <w:rPr>
          <w:rFonts w:ascii="Helvetica" w:hAnsi="Helvetica"/>
        </w:rPr>
        <w:t xml:space="preserve"> spread across </w:t>
      </w:r>
      <w:r w:rsidRPr="008668F6">
        <w:rPr>
          <w:rFonts w:ascii="Helvetica" w:hAnsi="Helvetica"/>
        </w:rPr>
        <w:t>four</w:t>
      </w:r>
      <w:r w:rsidR="000F3C73" w:rsidRPr="008668F6">
        <w:rPr>
          <w:rFonts w:ascii="Helvetica" w:hAnsi="Helvetica"/>
        </w:rPr>
        <w:t xml:space="preserve"> or </w:t>
      </w:r>
      <w:r w:rsidRPr="008668F6">
        <w:rPr>
          <w:rFonts w:ascii="Helvetica" w:hAnsi="Helvetica"/>
        </w:rPr>
        <w:t>five</w:t>
      </w:r>
      <w:r w:rsidR="000F3C73" w:rsidRPr="008668F6">
        <w:rPr>
          <w:rFonts w:ascii="Helvetica" w:hAnsi="Helvetica"/>
        </w:rPr>
        <w:t xml:space="preserve"> group homes</w:t>
      </w:r>
      <w:r w:rsidR="0053773B">
        <w:rPr>
          <w:rFonts w:ascii="Helvetica" w:hAnsi="Helvetica"/>
        </w:rPr>
        <w:t xml:space="preserve"> (rather than previously one or two houses)</w:t>
      </w:r>
      <w:r w:rsidR="000F3C73" w:rsidRPr="008668F6">
        <w:rPr>
          <w:rFonts w:ascii="Helvetica" w:hAnsi="Helvetica"/>
        </w:rPr>
        <w:t xml:space="preserve">. They </w:t>
      </w:r>
      <w:r w:rsidRPr="008668F6">
        <w:rPr>
          <w:rFonts w:ascii="Helvetica" w:hAnsi="Helvetica"/>
        </w:rPr>
        <w:t>note that this management role is critical, but now tends to be</w:t>
      </w:r>
      <w:r w:rsidR="000F3C73" w:rsidRPr="008668F6">
        <w:rPr>
          <w:rFonts w:ascii="Helvetica" w:hAnsi="Helvetica"/>
        </w:rPr>
        <w:t xml:space="preserve"> further away from the </w:t>
      </w:r>
      <w:r w:rsidRPr="008668F6">
        <w:rPr>
          <w:rFonts w:ascii="Helvetica" w:hAnsi="Helvetica"/>
        </w:rPr>
        <w:t>residents and staff</w:t>
      </w:r>
      <w:r w:rsidR="00A0162A" w:rsidRPr="008668F6">
        <w:rPr>
          <w:rFonts w:ascii="Helvetica" w:hAnsi="Helvetica"/>
        </w:rPr>
        <w:t xml:space="preserve">, which adversely affects their ability to monitor staff practice, the quality of support, and resident wellbeing. </w:t>
      </w:r>
      <w:r w:rsidR="00F414DC" w:rsidRPr="008668F6">
        <w:rPr>
          <w:rFonts w:ascii="Helvetica" w:hAnsi="Helvetica"/>
        </w:rPr>
        <w:t xml:space="preserve">More broadly, OCVs </w:t>
      </w:r>
      <w:r w:rsidR="00236205">
        <w:rPr>
          <w:rFonts w:ascii="Helvetica" w:hAnsi="Helvetica"/>
        </w:rPr>
        <w:t xml:space="preserve">advised that they tend to see </w:t>
      </w:r>
      <w:r w:rsidR="00F414DC" w:rsidRPr="008668F6">
        <w:rPr>
          <w:rFonts w:ascii="Helvetica" w:hAnsi="Helvetica"/>
        </w:rPr>
        <w:t>disconnect</w:t>
      </w:r>
      <w:r w:rsidR="00236205">
        <w:rPr>
          <w:rFonts w:ascii="Helvetica" w:hAnsi="Helvetica"/>
        </w:rPr>
        <w:t>ion</w:t>
      </w:r>
      <w:r w:rsidR="00F414DC" w:rsidRPr="008668F6">
        <w:rPr>
          <w:rFonts w:ascii="Helvetica" w:hAnsi="Helvetica"/>
        </w:rPr>
        <w:t xml:space="preserve"> between what management believes is happening in the group home, and what is happening in practice. </w:t>
      </w:r>
    </w:p>
    <w:p w:rsidR="00F414DC" w:rsidRPr="008668F6" w:rsidRDefault="00F414DC" w:rsidP="000F3C73">
      <w:pPr>
        <w:widowControl w:val="0"/>
        <w:rPr>
          <w:rFonts w:ascii="Helvetica" w:hAnsi="Helvetica"/>
        </w:rPr>
      </w:pPr>
    </w:p>
    <w:p w:rsidR="00F414DC" w:rsidRPr="008668F6" w:rsidRDefault="00F414DC" w:rsidP="00F414DC">
      <w:pPr>
        <w:widowControl w:val="0"/>
        <w:rPr>
          <w:rFonts w:ascii="Helvetica" w:hAnsi="Helvetica"/>
        </w:rPr>
      </w:pPr>
      <w:r w:rsidRPr="008668F6">
        <w:rPr>
          <w:rFonts w:ascii="Helvetica" w:hAnsi="Helvetica"/>
        </w:rPr>
        <w:t xml:space="preserve">OCVs noted that the better group homes they visit typically have a committed, skilled, and often passionate Team Leader in place, which had a flow-on effect to the approach that support </w:t>
      </w:r>
      <w:r w:rsidRPr="008668F6">
        <w:rPr>
          <w:rFonts w:ascii="Helvetica" w:hAnsi="Helvetica"/>
        </w:rPr>
        <w:lastRenderedPageBreak/>
        <w:t xml:space="preserve">workers took in their role, and created a person-centred culture in the home.  </w:t>
      </w:r>
    </w:p>
    <w:p w:rsidR="00821BAB" w:rsidRPr="008668F6" w:rsidRDefault="005B0025" w:rsidP="00821BAB">
      <w:pPr>
        <w:pStyle w:val="Heading1"/>
        <w:rPr>
          <w:rFonts w:ascii="Helvetica" w:hAnsi="Helvetica"/>
          <w:b/>
          <w:color w:val="auto"/>
        </w:rPr>
      </w:pPr>
      <w:r>
        <w:rPr>
          <w:rFonts w:ascii="Helvetica" w:hAnsi="Helvetica"/>
          <w:b/>
          <w:color w:val="auto"/>
        </w:rPr>
        <w:t>G</w:t>
      </w:r>
      <w:r w:rsidR="00821BAB" w:rsidRPr="008668F6">
        <w:rPr>
          <w:rFonts w:ascii="Helvetica" w:hAnsi="Helvetica"/>
          <w:b/>
          <w:color w:val="auto"/>
        </w:rPr>
        <w:t xml:space="preserve">roup home </w:t>
      </w:r>
      <w:r>
        <w:rPr>
          <w:rFonts w:ascii="Helvetica" w:hAnsi="Helvetica"/>
          <w:b/>
          <w:color w:val="auto"/>
        </w:rPr>
        <w:t>workforce</w:t>
      </w:r>
    </w:p>
    <w:p w:rsidR="00821BAB" w:rsidRPr="008668F6" w:rsidRDefault="00821BAB" w:rsidP="0080422D">
      <w:pPr>
        <w:widowControl w:val="0"/>
        <w:rPr>
          <w:rFonts w:ascii="Helvetica" w:hAnsi="Helvetica"/>
        </w:rPr>
      </w:pPr>
    </w:p>
    <w:p w:rsidR="0014584A" w:rsidRPr="008668F6" w:rsidRDefault="006B59BE" w:rsidP="00771ED8">
      <w:pPr>
        <w:rPr>
          <w:rFonts w:ascii="Helvetica" w:eastAsia="Times New Roman" w:hAnsi="Helvetica" w:cs="Times New Roman"/>
          <w:szCs w:val="24"/>
        </w:rPr>
      </w:pPr>
      <w:r w:rsidRPr="008668F6">
        <w:rPr>
          <w:rFonts w:ascii="Helvetica" w:eastAsia="Times New Roman" w:hAnsi="Helvetica" w:cs="Times New Roman"/>
          <w:szCs w:val="24"/>
        </w:rPr>
        <w:t xml:space="preserve">Visitors </w:t>
      </w:r>
      <w:r w:rsidR="008F0FDD" w:rsidRPr="008668F6">
        <w:rPr>
          <w:rFonts w:ascii="Helvetica" w:eastAsia="Times New Roman" w:hAnsi="Helvetica" w:cs="Times New Roman"/>
          <w:szCs w:val="24"/>
        </w:rPr>
        <w:t xml:space="preserve">have advised </w:t>
      </w:r>
      <w:r w:rsidRPr="008668F6">
        <w:rPr>
          <w:rFonts w:ascii="Helvetica" w:eastAsia="Times New Roman" w:hAnsi="Helvetica" w:cs="Times New Roman"/>
          <w:szCs w:val="24"/>
        </w:rPr>
        <w:t>that t</w:t>
      </w:r>
      <w:r w:rsidR="00220F1A" w:rsidRPr="008668F6">
        <w:rPr>
          <w:rFonts w:ascii="Helvetica" w:eastAsia="Times New Roman" w:hAnsi="Helvetica" w:cs="Times New Roman"/>
          <w:szCs w:val="24"/>
        </w:rPr>
        <w:t xml:space="preserve">he </w:t>
      </w:r>
      <w:r w:rsidRPr="008668F6">
        <w:rPr>
          <w:rFonts w:ascii="Helvetica" w:eastAsia="Times New Roman" w:hAnsi="Helvetica" w:cs="Times New Roman"/>
          <w:szCs w:val="24"/>
        </w:rPr>
        <w:t xml:space="preserve">level of training and qualifications of group home staff, </w:t>
      </w:r>
      <w:r w:rsidR="00437B74" w:rsidRPr="008668F6">
        <w:rPr>
          <w:rFonts w:ascii="Helvetica" w:eastAsia="Times New Roman" w:hAnsi="Helvetica" w:cs="Times New Roman"/>
          <w:szCs w:val="24"/>
        </w:rPr>
        <w:t xml:space="preserve">and </w:t>
      </w:r>
      <w:r w:rsidR="00680908" w:rsidRPr="008668F6">
        <w:rPr>
          <w:rFonts w:ascii="Helvetica" w:eastAsia="Times New Roman" w:hAnsi="Helvetica" w:cs="Times New Roman"/>
          <w:szCs w:val="24"/>
        </w:rPr>
        <w:t>the length of time they have been employed</w:t>
      </w:r>
      <w:r w:rsidRPr="008668F6">
        <w:rPr>
          <w:rFonts w:ascii="Helvetica" w:eastAsia="Times New Roman" w:hAnsi="Helvetica" w:cs="Times New Roman"/>
          <w:szCs w:val="24"/>
        </w:rPr>
        <w:t xml:space="preserve"> at the service, </w:t>
      </w:r>
      <w:r w:rsidR="00680908" w:rsidRPr="008668F6">
        <w:rPr>
          <w:rFonts w:ascii="Helvetica" w:eastAsia="Times New Roman" w:hAnsi="Helvetica" w:cs="Times New Roman"/>
          <w:szCs w:val="24"/>
        </w:rPr>
        <w:t xml:space="preserve">are key factors affecting the quality of </w:t>
      </w:r>
      <w:r w:rsidR="00F414DC" w:rsidRPr="008668F6">
        <w:rPr>
          <w:rFonts w:ascii="Helvetica" w:eastAsia="Times New Roman" w:hAnsi="Helvetica" w:cs="Times New Roman"/>
          <w:szCs w:val="24"/>
        </w:rPr>
        <w:t xml:space="preserve">support in </w:t>
      </w:r>
      <w:r w:rsidR="00680908" w:rsidRPr="008668F6">
        <w:rPr>
          <w:rFonts w:ascii="Helvetica" w:eastAsia="Times New Roman" w:hAnsi="Helvetica" w:cs="Times New Roman"/>
          <w:szCs w:val="24"/>
        </w:rPr>
        <w:t xml:space="preserve">a group home, and </w:t>
      </w:r>
      <w:r w:rsidR="00252CA6" w:rsidRPr="008668F6">
        <w:rPr>
          <w:rFonts w:ascii="Helvetica" w:eastAsia="Times New Roman" w:hAnsi="Helvetica" w:cs="Times New Roman"/>
          <w:szCs w:val="24"/>
        </w:rPr>
        <w:t>have a</w:t>
      </w:r>
      <w:r w:rsidR="00771ED8">
        <w:rPr>
          <w:rFonts w:ascii="Helvetica" w:eastAsia="Times New Roman" w:hAnsi="Helvetica" w:cs="Times New Roman"/>
          <w:szCs w:val="24"/>
        </w:rPr>
        <w:t>n</w:t>
      </w:r>
      <w:r w:rsidR="00252CA6" w:rsidRPr="008668F6">
        <w:rPr>
          <w:rFonts w:ascii="Helvetica" w:eastAsia="Times New Roman" w:hAnsi="Helvetica" w:cs="Times New Roman"/>
          <w:szCs w:val="24"/>
        </w:rPr>
        <w:t xml:space="preserve"> impact on </w:t>
      </w:r>
      <w:r w:rsidR="00680908" w:rsidRPr="008668F6">
        <w:rPr>
          <w:rFonts w:ascii="Helvetica" w:eastAsia="Times New Roman" w:hAnsi="Helvetica" w:cs="Times New Roman"/>
          <w:szCs w:val="24"/>
        </w:rPr>
        <w:t>the day</w:t>
      </w:r>
      <w:r w:rsidR="00F414DC" w:rsidRPr="008668F6">
        <w:rPr>
          <w:rFonts w:ascii="Helvetica" w:eastAsia="Times New Roman" w:hAnsi="Helvetica" w:cs="Times New Roman"/>
          <w:szCs w:val="24"/>
        </w:rPr>
        <w:t>-</w:t>
      </w:r>
      <w:r w:rsidR="00680908" w:rsidRPr="008668F6">
        <w:rPr>
          <w:rFonts w:ascii="Helvetica" w:eastAsia="Times New Roman" w:hAnsi="Helvetica" w:cs="Times New Roman"/>
          <w:szCs w:val="24"/>
        </w:rPr>
        <w:t>to</w:t>
      </w:r>
      <w:r w:rsidR="00F414DC" w:rsidRPr="008668F6">
        <w:rPr>
          <w:rFonts w:ascii="Helvetica" w:eastAsia="Times New Roman" w:hAnsi="Helvetica" w:cs="Times New Roman"/>
          <w:szCs w:val="24"/>
        </w:rPr>
        <w:t>-</w:t>
      </w:r>
      <w:r w:rsidR="00680908" w:rsidRPr="008668F6">
        <w:rPr>
          <w:rFonts w:ascii="Helvetica" w:eastAsia="Times New Roman" w:hAnsi="Helvetica" w:cs="Times New Roman"/>
          <w:szCs w:val="24"/>
        </w:rPr>
        <w:t xml:space="preserve">day experience </w:t>
      </w:r>
      <w:r w:rsidR="00771ED8">
        <w:rPr>
          <w:rFonts w:ascii="Helvetica" w:eastAsia="Times New Roman" w:hAnsi="Helvetica" w:cs="Times New Roman"/>
          <w:szCs w:val="24"/>
        </w:rPr>
        <w:t xml:space="preserve">and wellbeing </w:t>
      </w:r>
      <w:r w:rsidR="00680908" w:rsidRPr="00771ED8">
        <w:rPr>
          <w:rFonts w:ascii="Helvetica" w:eastAsia="Times New Roman" w:hAnsi="Helvetica" w:cs="Times New Roman"/>
          <w:szCs w:val="24"/>
        </w:rPr>
        <w:t>of residen</w:t>
      </w:r>
      <w:r w:rsidR="00680908" w:rsidRPr="008668F6">
        <w:rPr>
          <w:rFonts w:ascii="Helvetica" w:eastAsia="Times New Roman" w:hAnsi="Helvetica" w:cs="Times New Roman"/>
          <w:szCs w:val="24"/>
        </w:rPr>
        <w:t xml:space="preserve">ts. </w:t>
      </w:r>
      <w:r w:rsidR="00D96C8E" w:rsidRPr="008668F6">
        <w:rPr>
          <w:rFonts w:ascii="Helvetica" w:eastAsia="Times New Roman" w:hAnsi="Helvetica" w:cs="Times New Roman"/>
          <w:szCs w:val="24"/>
        </w:rPr>
        <w:t xml:space="preserve">OCVs advise that </w:t>
      </w:r>
      <w:r w:rsidR="00031D8F" w:rsidRPr="008668F6">
        <w:rPr>
          <w:rFonts w:ascii="Helvetica" w:eastAsia="Times New Roman" w:hAnsi="Helvetica" w:cs="Times New Roman"/>
          <w:szCs w:val="24"/>
        </w:rPr>
        <w:t xml:space="preserve">they often see a staffing base that is </w:t>
      </w:r>
      <w:r w:rsidR="00437B74" w:rsidRPr="008668F6">
        <w:rPr>
          <w:rFonts w:ascii="Helvetica" w:eastAsia="Times New Roman" w:hAnsi="Helvetica" w:cs="Times New Roman"/>
          <w:szCs w:val="24"/>
        </w:rPr>
        <w:t>casualised</w:t>
      </w:r>
      <w:r w:rsidR="00031D8F" w:rsidRPr="008668F6">
        <w:rPr>
          <w:rFonts w:ascii="Helvetica" w:eastAsia="Times New Roman" w:hAnsi="Helvetica" w:cs="Times New Roman"/>
          <w:szCs w:val="24"/>
        </w:rPr>
        <w:t xml:space="preserve">, with minimal training and low-level skills. In the experience of OCVs, this has become more prevalent under the NDIS, with </w:t>
      </w:r>
      <w:r w:rsidR="000F3C73" w:rsidRPr="008668F6">
        <w:rPr>
          <w:rFonts w:ascii="Helvetica" w:eastAsia="Times New Roman" w:hAnsi="Helvetica" w:cs="Times New Roman"/>
          <w:szCs w:val="24"/>
        </w:rPr>
        <w:t xml:space="preserve">financial </w:t>
      </w:r>
      <w:r w:rsidR="00AF0556" w:rsidRPr="008668F6">
        <w:rPr>
          <w:rFonts w:ascii="Helvetica" w:eastAsia="Times New Roman" w:hAnsi="Helvetica" w:cs="Times New Roman"/>
          <w:szCs w:val="24"/>
        </w:rPr>
        <w:t>constraints</w:t>
      </w:r>
      <w:r w:rsidR="00031D8F" w:rsidRPr="008668F6">
        <w:rPr>
          <w:rFonts w:ascii="Helvetica" w:eastAsia="Times New Roman" w:hAnsi="Helvetica" w:cs="Times New Roman"/>
          <w:szCs w:val="24"/>
        </w:rPr>
        <w:t xml:space="preserve"> and uncertain funding leading to increased engagement of unskilled and casual staff</w:t>
      </w:r>
      <w:r w:rsidR="000F3C73" w:rsidRPr="008668F6">
        <w:rPr>
          <w:rFonts w:ascii="Helvetica" w:eastAsia="Times New Roman" w:hAnsi="Helvetica" w:cs="Times New Roman"/>
          <w:szCs w:val="24"/>
        </w:rPr>
        <w:t xml:space="preserve">. </w:t>
      </w:r>
    </w:p>
    <w:p w:rsidR="00771ED8" w:rsidRDefault="00771ED8" w:rsidP="009A38E5">
      <w:pPr>
        <w:textAlignment w:val="baseline"/>
        <w:rPr>
          <w:rFonts w:ascii="Helvetica" w:hAnsi="Helvetica"/>
        </w:rPr>
      </w:pPr>
    </w:p>
    <w:p w:rsidR="00CD6262" w:rsidRPr="008668F6" w:rsidRDefault="00CD6262" w:rsidP="009A38E5">
      <w:pPr>
        <w:textAlignment w:val="baseline"/>
        <w:rPr>
          <w:rFonts w:ascii="Helvetica" w:hAnsi="Helvetica"/>
        </w:rPr>
      </w:pPr>
      <w:r w:rsidRPr="008668F6">
        <w:rPr>
          <w:rFonts w:ascii="Helvetica" w:hAnsi="Helvetica"/>
        </w:rPr>
        <w:t>In NSW, t</w:t>
      </w:r>
      <w:r w:rsidR="00675B09" w:rsidRPr="008668F6">
        <w:rPr>
          <w:rFonts w:ascii="Helvetica" w:hAnsi="Helvetica"/>
        </w:rPr>
        <w:t xml:space="preserve">here are currently no formal requirements </w:t>
      </w:r>
      <w:r w:rsidR="009A38E5" w:rsidRPr="008668F6">
        <w:rPr>
          <w:rFonts w:ascii="Helvetica" w:hAnsi="Helvetica"/>
        </w:rPr>
        <w:t>required</w:t>
      </w:r>
      <w:r w:rsidR="00675B09" w:rsidRPr="008668F6">
        <w:rPr>
          <w:rFonts w:ascii="Helvetica" w:hAnsi="Helvetica"/>
        </w:rPr>
        <w:t xml:space="preserve"> to gain employment as a disability support worker</w:t>
      </w:r>
      <w:r w:rsidR="009A38E5" w:rsidRPr="008668F6">
        <w:rPr>
          <w:rFonts w:ascii="Helvetica" w:hAnsi="Helvetica"/>
        </w:rPr>
        <w:t>, unlike the aged care sector in NSW and the disability sector in Victoria</w:t>
      </w:r>
      <w:r w:rsidR="00675B09" w:rsidRPr="008668F6">
        <w:rPr>
          <w:rFonts w:ascii="Helvetica" w:hAnsi="Helvetica"/>
        </w:rPr>
        <w:t xml:space="preserve">. </w:t>
      </w:r>
      <w:r w:rsidR="009A38E5" w:rsidRPr="008668F6">
        <w:rPr>
          <w:rFonts w:ascii="Helvetica" w:hAnsi="Helvetica"/>
        </w:rPr>
        <w:t xml:space="preserve">OCVs note </w:t>
      </w:r>
      <w:r w:rsidR="002E5585" w:rsidRPr="008668F6">
        <w:rPr>
          <w:rFonts w:ascii="Helvetica" w:hAnsi="Helvetica"/>
        </w:rPr>
        <w:t xml:space="preserve">that, while </w:t>
      </w:r>
      <w:r w:rsidR="009A38E5" w:rsidRPr="008668F6">
        <w:rPr>
          <w:rFonts w:ascii="Helvetica" w:hAnsi="Helvetica"/>
        </w:rPr>
        <w:t xml:space="preserve">many people with disability </w:t>
      </w:r>
      <w:r w:rsidR="002E5585" w:rsidRPr="008668F6">
        <w:rPr>
          <w:rFonts w:ascii="Helvetica" w:hAnsi="Helvetica"/>
        </w:rPr>
        <w:t xml:space="preserve">value staff attitude and approach over qualifications, there are high risks involved in the provision of certain supports required by some individuals with more complex needs </w:t>
      </w:r>
      <w:r w:rsidR="004E097F" w:rsidRPr="008668F6">
        <w:rPr>
          <w:rFonts w:ascii="Helvetica" w:hAnsi="Helvetica"/>
        </w:rPr>
        <w:t xml:space="preserve">if </w:t>
      </w:r>
      <w:r w:rsidR="002E5585" w:rsidRPr="008668F6">
        <w:rPr>
          <w:rFonts w:ascii="Helvetica" w:hAnsi="Helvetica"/>
        </w:rPr>
        <w:t>staff do not have some level of training and prerequisite knowledge</w:t>
      </w:r>
      <w:r w:rsidR="006608FC" w:rsidRPr="008668F6">
        <w:rPr>
          <w:rFonts w:ascii="Helvetica" w:hAnsi="Helvetica"/>
        </w:rPr>
        <w:t xml:space="preserve">. </w:t>
      </w:r>
      <w:r w:rsidR="002E5585" w:rsidRPr="008668F6">
        <w:rPr>
          <w:rFonts w:ascii="Helvetica" w:hAnsi="Helvetica"/>
        </w:rPr>
        <w:t xml:space="preserve">For example, </w:t>
      </w:r>
      <w:r w:rsidR="004E097F" w:rsidRPr="008668F6">
        <w:rPr>
          <w:rFonts w:ascii="Helvetica" w:hAnsi="Helvetica"/>
        </w:rPr>
        <w:t xml:space="preserve">the </w:t>
      </w:r>
      <w:r w:rsidR="002E5585" w:rsidRPr="008668F6">
        <w:rPr>
          <w:rFonts w:ascii="Helvetica" w:hAnsi="Helvetica"/>
        </w:rPr>
        <w:t xml:space="preserve">management of more complex health concerns. </w:t>
      </w:r>
      <w:r w:rsidR="006744BC" w:rsidRPr="008668F6">
        <w:rPr>
          <w:rFonts w:ascii="Helvetica" w:hAnsi="Helvetica"/>
        </w:rPr>
        <w:t xml:space="preserve">Visitors </w:t>
      </w:r>
      <w:r w:rsidR="002E5585" w:rsidRPr="008668F6">
        <w:rPr>
          <w:rFonts w:ascii="Helvetica" w:hAnsi="Helvetica"/>
        </w:rPr>
        <w:t xml:space="preserve">emphasised that a qualification (such as Certificate IV in Disability) in </w:t>
      </w:r>
      <w:r w:rsidR="004E097F" w:rsidRPr="008668F6">
        <w:rPr>
          <w:rFonts w:ascii="Helvetica" w:hAnsi="Helvetica"/>
        </w:rPr>
        <w:t>and of itself</w:t>
      </w:r>
      <w:r w:rsidR="002E5585" w:rsidRPr="008668F6">
        <w:rPr>
          <w:rFonts w:ascii="Helvetica" w:hAnsi="Helvetica"/>
        </w:rPr>
        <w:t xml:space="preserve"> is also insufficient</w:t>
      </w:r>
      <w:r w:rsidR="004E097F" w:rsidRPr="008668F6">
        <w:rPr>
          <w:rFonts w:ascii="Helvetica" w:hAnsi="Helvetica"/>
        </w:rPr>
        <w:t xml:space="preserve">, noting that: a) the qualifications do not cover all aspects (eg: enteral nutrition), and b) it must be complemented by on-site training so that staff understand the specific needs of individual residents. </w:t>
      </w:r>
      <w:r w:rsidRPr="008668F6">
        <w:rPr>
          <w:rFonts w:ascii="Helvetica" w:hAnsi="Helvetica"/>
        </w:rPr>
        <w:t xml:space="preserve"> </w:t>
      </w:r>
    </w:p>
    <w:p w:rsidR="0003342B" w:rsidRPr="008668F6" w:rsidRDefault="0003342B" w:rsidP="009A38E5">
      <w:pPr>
        <w:textAlignment w:val="baseline"/>
        <w:rPr>
          <w:rFonts w:ascii="Helvetica" w:hAnsi="Helvetica"/>
        </w:rPr>
      </w:pPr>
    </w:p>
    <w:p w:rsidR="0003342B" w:rsidRPr="008668F6" w:rsidRDefault="00087C82" w:rsidP="0003342B">
      <w:pPr>
        <w:widowControl w:val="0"/>
        <w:rPr>
          <w:rFonts w:ascii="Helvetica" w:hAnsi="Helvetica"/>
        </w:rPr>
      </w:pPr>
      <w:r>
        <w:rPr>
          <w:rFonts w:ascii="Helvetica" w:hAnsi="Helvetica"/>
        </w:rPr>
        <w:t>Visitors note</w:t>
      </w:r>
      <w:r w:rsidR="0003342B" w:rsidRPr="008668F6">
        <w:rPr>
          <w:rFonts w:ascii="Helvetica" w:hAnsi="Helvetica"/>
        </w:rPr>
        <w:t xml:space="preserve"> that they have seen a significant reduction in staff training since the introduction of the NDIS – including a lack of evident staff meetings, access to training courses, </w:t>
      </w:r>
      <w:r w:rsidR="00645CC4" w:rsidRPr="008668F6">
        <w:rPr>
          <w:rFonts w:ascii="Helvetica" w:hAnsi="Helvetica"/>
        </w:rPr>
        <w:t xml:space="preserve">and quality on-site training. OCVs advised that the lack of access to training is particularly the case in smaller providers. Where training is </w:t>
      </w:r>
      <w:r w:rsidR="0003342B" w:rsidRPr="008668F6">
        <w:rPr>
          <w:rFonts w:ascii="Helvetica" w:hAnsi="Helvetica"/>
        </w:rPr>
        <w:t>provided</w:t>
      </w:r>
      <w:r w:rsidR="00645CC4" w:rsidRPr="008668F6">
        <w:rPr>
          <w:rFonts w:ascii="Helvetica" w:hAnsi="Helvetica"/>
        </w:rPr>
        <w:t>, it tends to be</w:t>
      </w:r>
      <w:r w:rsidR="0003342B" w:rsidRPr="008668F6">
        <w:rPr>
          <w:rFonts w:ascii="Helvetica" w:hAnsi="Helvetica"/>
        </w:rPr>
        <w:t xml:space="preserve"> online, </w:t>
      </w:r>
      <w:r w:rsidR="00645CC4" w:rsidRPr="008668F6">
        <w:rPr>
          <w:rFonts w:ascii="Helvetica" w:hAnsi="Helvetica"/>
        </w:rPr>
        <w:t xml:space="preserve">with </w:t>
      </w:r>
      <w:r w:rsidR="0003342B" w:rsidRPr="008668F6">
        <w:rPr>
          <w:rFonts w:ascii="Helvetica" w:hAnsi="Helvetica"/>
        </w:rPr>
        <w:t xml:space="preserve">staff completing online </w:t>
      </w:r>
      <w:r w:rsidR="00645CC4" w:rsidRPr="008668F6">
        <w:rPr>
          <w:rFonts w:ascii="Helvetica" w:hAnsi="Helvetica"/>
        </w:rPr>
        <w:t xml:space="preserve">modules in the office </w:t>
      </w:r>
      <w:r w:rsidR="0003342B" w:rsidRPr="008668F6">
        <w:rPr>
          <w:rFonts w:ascii="Helvetica" w:hAnsi="Helvetica"/>
        </w:rPr>
        <w:t>while on shift</w:t>
      </w:r>
      <w:r w:rsidR="00645CC4" w:rsidRPr="008668F6">
        <w:rPr>
          <w:rFonts w:ascii="Helvetica" w:hAnsi="Helvetica"/>
        </w:rPr>
        <w:t xml:space="preserve"> – reducing the support for residents. OCVs also advised that o</w:t>
      </w:r>
      <w:r w:rsidR="0003342B" w:rsidRPr="008668F6">
        <w:rPr>
          <w:rFonts w:ascii="Helvetica" w:hAnsi="Helvetica"/>
        </w:rPr>
        <w:t>nline training can</w:t>
      </w:r>
      <w:r w:rsidR="00645CC4" w:rsidRPr="008668F6">
        <w:rPr>
          <w:rFonts w:ascii="Helvetica" w:hAnsi="Helvetica"/>
        </w:rPr>
        <w:t xml:space="preserve"> be completed by ticking boxes; it is rarely evident that this has been complemented by comprehensive hands-on induction and training. </w:t>
      </w:r>
      <w:r w:rsidR="0003342B" w:rsidRPr="008668F6">
        <w:rPr>
          <w:rFonts w:ascii="Helvetica" w:hAnsi="Helvetica"/>
        </w:rPr>
        <w:t xml:space="preserve"> </w:t>
      </w:r>
    </w:p>
    <w:p w:rsidR="0003342B" w:rsidRPr="008668F6" w:rsidRDefault="0003342B" w:rsidP="009A38E5">
      <w:pPr>
        <w:textAlignment w:val="baseline"/>
        <w:rPr>
          <w:rFonts w:ascii="Helvetica" w:hAnsi="Helvetica"/>
        </w:rPr>
      </w:pPr>
    </w:p>
    <w:p w:rsidR="00B112FA" w:rsidRPr="008668F6" w:rsidRDefault="00562424" w:rsidP="0080422D">
      <w:pPr>
        <w:widowControl w:val="0"/>
        <w:rPr>
          <w:rFonts w:ascii="Helvetica" w:hAnsi="Helvetica"/>
        </w:rPr>
      </w:pPr>
      <w:r w:rsidRPr="008668F6">
        <w:rPr>
          <w:rFonts w:ascii="Helvetica" w:hAnsi="Helvetica"/>
        </w:rPr>
        <w:t xml:space="preserve">OCVs advised that the increasing casualisation of the disability support workforce has had a negative impact on </w:t>
      </w:r>
      <w:r w:rsidR="004E097F" w:rsidRPr="008668F6">
        <w:rPr>
          <w:rFonts w:ascii="Helvetica" w:hAnsi="Helvetica"/>
        </w:rPr>
        <w:t xml:space="preserve">the </w:t>
      </w:r>
      <w:r w:rsidRPr="008668F6">
        <w:rPr>
          <w:rFonts w:ascii="Helvetica" w:hAnsi="Helvetica"/>
        </w:rPr>
        <w:t>quality of support</w:t>
      </w:r>
      <w:r w:rsidR="004E097F" w:rsidRPr="008668F6">
        <w:rPr>
          <w:rFonts w:ascii="Helvetica" w:hAnsi="Helvetica"/>
        </w:rPr>
        <w:t xml:space="preserve"> provided to residents</w:t>
      </w:r>
      <w:r w:rsidRPr="008668F6">
        <w:rPr>
          <w:rFonts w:ascii="Helvetica" w:hAnsi="Helvetica"/>
        </w:rPr>
        <w:t xml:space="preserve">. </w:t>
      </w:r>
      <w:r w:rsidR="0045539C">
        <w:rPr>
          <w:rFonts w:ascii="Helvetica" w:hAnsi="Helvetica"/>
        </w:rPr>
        <w:t>While OCVs identify many staff who are highly engaged, creative and passionate, they also increasingly note</w:t>
      </w:r>
      <w:r w:rsidR="000C52A4" w:rsidRPr="008668F6">
        <w:rPr>
          <w:rFonts w:ascii="Helvetica" w:hAnsi="Helvetica"/>
        </w:rPr>
        <w:t xml:space="preserve"> </w:t>
      </w:r>
      <w:r w:rsidRPr="008668F6">
        <w:rPr>
          <w:rFonts w:ascii="Helvetica" w:hAnsi="Helvetica"/>
        </w:rPr>
        <w:t xml:space="preserve">a lack of commitment </w:t>
      </w:r>
      <w:r w:rsidR="00FA5DBD" w:rsidRPr="008668F6">
        <w:rPr>
          <w:rFonts w:ascii="Helvetica" w:hAnsi="Helvetica"/>
        </w:rPr>
        <w:t xml:space="preserve">from staff </w:t>
      </w:r>
      <w:r w:rsidRPr="008668F6">
        <w:rPr>
          <w:rFonts w:ascii="Helvetica" w:hAnsi="Helvetica"/>
        </w:rPr>
        <w:t>to the role</w:t>
      </w:r>
      <w:r w:rsidR="00FA5DBD" w:rsidRPr="008668F6">
        <w:rPr>
          <w:rFonts w:ascii="Helvetica" w:hAnsi="Helvetica"/>
        </w:rPr>
        <w:t xml:space="preserve"> long</w:t>
      </w:r>
      <w:r w:rsidR="000C52A4" w:rsidRPr="008668F6">
        <w:rPr>
          <w:rFonts w:ascii="Helvetica" w:hAnsi="Helvetica"/>
        </w:rPr>
        <w:t>-</w:t>
      </w:r>
      <w:r w:rsidR="00FA5DBD" w:rsidRPr="008668F6">
        <w:rPr>
          <w:rFonts w:ascii="Helvetica" w:hAnsi="Helvetica"/>
        </w:rPr>
        <w:t>term</w:t>
      </w:r>
      <w:r w:rsidRPr="008668F6">
        <w:rPr>
          <w:rFonts w:ascii="Helvetica" w:hAnsi="Helvetica"/>
        </w:rPr>
        <w:t xml:space="preserve">, and to the people that they are supporting. </w:t>
      </w:r>
      <w:r w:rsidR="003A5223" w:rsidRPr="008668F6">
        <w:rPr>
          <w:rFonts w:ascii="Helvetica" w:hAnsi="Helvetica"/>
        </w:rPr>
        <w:t>Residents are often not ‘known’ by the staff that are supporting them</w:t>
      </w:r>
      <w:r w:rsidR="005D77B1" w:rsidRPr="008668F6">
        <w:rPr>
          <w:rFonts w:ascii="Helvetica" w:hAnsi="Helvetica"/>
        </w:rPr>
        <w:t xml:space="preserve">, </w:t>
      </w:r>
      <w:r w:rsidR="003A5223" w:rsidRPr="008668F6">
        <w:rPr>
          <w:rFonts w:ascii="Helvetica" w:hAnsi="Helvetica"/>
        </w:rPr>
        <w:t xml:space="preserve">including their health and support needs, </w:t>
      </w:r>
      <w:r w:rsidR="002F2672" w:rsidRPr="008668F6">
        <w:rPr>
          <w:rFonts w:ascii="Helvetica" w:hAnsi="Helvetica"/>
        </w:rPr>
        <w:t xml:space="preserve">their </w:t>
      </w:r>
      <w:r w:rsidR="003A5223" w:rsidRPr="008668F6">
        <w:rPr>
          <w:rFonts w:ascii="Helvetica" w:hAnsi="Helvetica"/>
        </w:rPr>
        <w:t>likes and dislikes. Handovers</w:t>
      </w:r>
      <w:r w:rsidR="005D77B1" w:rsidRPr="008668F6">
        <w:rPr>
          <w:rFonts w:ascii="Helvetica" w:hAnsi="Helvetica"/>
        </w:rPr>
        <w:t xml:space="preserve"> between staff</w:t>
      </w:r>
      <w:r w:rsidR="003A5223" w:rsidRPr="008668F6">
        <w:rPr>
          <w:rFonts w:ascii="Helvetica" w:hAnsi="Helvetica"/>
        </w:rPr>
        <w:t xml:space="preserve"> </w:t>
      </w:r>
      <w:r w:rsidR="0003342B" w:rsidRPr="008668F6">
        <w:rPr>
          <w:rFonts w:ascii="Helvetica" w:hAnsi="Helvetica"/>
        </w:rPr>
        <w:t>are often inadequate</w:t>
      </w:r>
      <w:r w:rsidR="000C52A4" w:rsidRPr="008668F6">
        <w:rPr>
          <w:rFonts w:ascii="Helvetica" w:hAnsi="Helvetica"/>
        </w:rPr>
        <w:t xml:space="preserve">. </w:t>
      </w:r>
      <w:r w:rsidR="001662A1" w:rsidRPr="008668F6">
        <w:rPr>
          <w:rFonts w:ascii="Helvetica" w:hAnsi="Helvetica"/>
        </w:rPr>
        <w:t xml:space="preserve">Residents may </w:t>
      </w:r>
      <w:r w:rsidR="000C52A4" w:rsidRPr="008668F6">
        <w:rPr>
          <w:rFonts w:ascii="Helvetica" w:hAnsi="Helvetica"/>
        </w:rPr>
        <w:t>have an excellent communication plan or b</w:t>
      </w:r>
      <w:r w:rsidR="001662A1" w:rsidRPr="008668F6">
        <w:rPr>
          <w:rFonts w:ascii="Helvetica" w:hAnsi="Helvetica"/>
        </w:rPr>
        <w:t xml:space="preserve">ehaviour </w:t>
      </w:r>
      <w:r w:rsidR="000C52A4" w:rsidRPr="008668F6">
        <w:rPr>
          <w:rFonts w:ascii="Helvetica" w:hAnsi="Helvetica"/>
        </w:rPr>
        <w:t>s</w:t>
      </w:r>
      <w:r w:rsidR="001662A1" w:rsidRPr="008668F6">
        <w:rPr>
          <w:rFonts w:ascii="Helvetica" w:hAnsi="Helvetica"/>
        </w:rPr>
        <w:t xml:space="preserve">upport </w:t>
      </w:r>
      <w:r w:rsidR="000C52A4" w:rsidRPr="008668F6">
        <w:rPr>
          <w:rFonts w:ascii="Helvetica" w:hAnsi="Helvetica"/>
        </w:rPr>
        <w:t>p</w:t>
      </w:r>
      <w:r w:rsidR="001662A1" w:rsidRPr="008668F6">
        <w:rPr>
          <w:rFonts w:ascii="Helvetica" w:hAnsi="Helvetica"/>
        </w:rPr>
        <w:t>lan in place, but due to inconsistent sta</w:t>
      </w:r>
      <w:r w:rsidR="000C52A4" w:rsidRPr="008668F6">
        <w:rPr>
          <w:rFonts w:ascii="Helvetica" w:hAnsi="Helvetica"/>
        </w:rPr>
        <w:t>ffing the plans are not routinely</w:t>
      </w:r>
      <w:r w:rsidR="001662A1" w:rsidRPr="008668F6">
        <w:rPr>
          <w:rFonts w:ascii="Helvetica" w:hAnsi="Helvetica"/>
        </w:rPr>
        <w:t xml:space="preserve"> implemented</w:t>
      </w:r>
      <w:r w:rsidR="00FA5DBD" w:rsidRPr="008668F6">
        <w:rPr>
          <w:rFonts w:ascii="Helvetica" w:hAnsi="Helvetica"/>
        </w:rPr>
        <w:t>, or staff are unaware of them</w:t>
      </w:r>
      <w:r w:rsidR="001662A1" w:rsidRPr="008668F6">
        <w:rPr>
          <w:rFonts w:ascii="Helvetica" w:hAnsi="Helvetica"/>
        </w:rPr>
        <w:t xml:space="preserve">. </w:t>
      </w:r>
    </w:p>
    <w:p w:rsidR="008D17D9" w:rsidRPr="008668F6" w:rsidRDefault="006C4708" w:rsidP="008D17D9">
      <w:pPr>
        <w:pStyle w:val="Heading1"/>
        <w:rPr>
          <w:rFonts w:ascii="Helvetica" w:hAnsi="Helvetica"/>
          <w:b/>
          <w:color w:val="auto"/>
        </w:rPr>
      </w:pPr>
      <w:r w:rsidRPr="008668F6">
        <w:rPr>
          <w:rFonts w:ascii="Helvetica" w:hAnsi="Helvetica"/>
          <w:b/>
          <w:color w:val="auto"/>
        </w:rPr>
        <w:t>Options and ch</w:t>
      </w:r>
      <w:r w:rsidR="00477D0D">
        <w:rPr>
          <w:rFonts w:ascii="Helvetica" w:hAnsi="Helvetica"/>
          <w:b/>
          <w:color w:val="auto"/>
        </w:rPr>
        <w:t xml:space="preserve">oice </w:t>
      </w:r>
    </w:p>
    <w:p w:rsidR="006C4708" w:rsidRPr="008668F6" w:rsidRDefault="006C4708" w:rsidP="0080422D">
      <w:pPr>
        <w:widowControl w:val="0"/>
        <w:rPr>
          <w:rFonts w:ascii="Helvetica" w:hAnsi="Helvetica"/>
        </w:rPr>
      </w:pPr>
    </w:p>
    <w:p w:rsidR="008C7881" w:rsidRDefault="00843255" w:rsidP="007704EE">
      <w:pPr>
        <w:rPr>
          <w:rFonts w:ascii="Helvetica" w:eastAsia="Times New Roman" w:hAnsi="Helvetica" w:cs="Times New Roman"/>
          <w:szCs w:val="24"/>
        </w:rPr>
      </w:pPr>
      <w:r>
        <w:rPr>
          <w:rFonts w:ascii="Helvetica" w:eastAsia="Times New Roman" w:hAnsi="Helvetica" w:cs="Times New Roman"/>
          <w:szCs w:val="24"/>
        </w:rPr>
        <w:t xml:space="preserve">Group homes </w:t>
      </w:r>
      <w:r w:rsidR="009A6B71">
        <w:rPr>
          <w:rFonts w:ascii="Helvetica" w:eastAsia="Times New Roman" w:hAnsi="Helvetica" w:cs="Times New Roman"/>
          <w:szCs w:val="24"/>
        </w:rPr>
        <w:t>housing</w:t>
      </w:r>
      <w:r>
        <w:rPr>
          <w:rFonts w:ascii="Helvetica" w:eastAsia="Times New Roman" w:hAnsi="Helvetica" w:cs="Times New Roman"/>
          <w:szCs w:val="24"/>
        </w:rPr>
        <w:t xml:space="preserve"> 5-6 people with disability have been the</w:t>
      </w:r>
      <w:r w:rsidR="009A6B71">
        <w:rPr>
          <w:rFonts w:ascii="Helvetica" w:eastAsia="Times New Roman" w:hAnsi="Helvetica" w:cs="Times New Roman"/>
          <w:szCs w:val="24"/>
        </w:rPr>
        <w:t xml:space="preserve"> dominant model of accommodation </w:t>
      </w:r>
      <w:r>
        <w:rPr>
          <w:rFonts w:ascii="Helvetica" w:eastAsia="Times New Roman" w:hAnsi="Helvetica" w:cs="Times New Roman"/>
          <w:szCs w:val="24"/>
        </w:rPr>
        <w:t xml:space="preserve">for people with disability </w:t>
      </w:r>
      <w:r w:rsidR="009A6B71">
        <w:rPr>
          <w:rFonts w:ascii="Helvetica" w:eastAsia="Times New Roman" w:hAnsi="Helvetica" w:cs="Times New Roman"/>
          <w:szCs w:val="24"/>
        </w:rPr>
        <w:t xml:space="preserve">in </w:t>
      </w:r>
      <w:r w:rsidR="008C7881">
        <w:rPr>
          <w:rFonts w:ascii="Helvetica" w:eastAsia="Times New Roman" w:hAnsi="Helvetica" w:cs="Times New Roman"/>
          <w:szCs w:val="24"/>
        </w:rPr>
        <w:t xml:space="preserve">NSW in </w:t>
      </w:r>
      <w:r w:rsidR="009A6B71">
        <w:rPr>
          <w:rFonts w:ascii="Helvetica" w:eastAsia="Times New Roman" w:hAnsi="Helvetica" w:cs="Times New Roman"/>
          <w:szCs w:val="24"/>
        </w:rPr>
        <w:t>the wake of the progressive and necessary closure of institutions. While the group home model can provide a useful option for some individuals,</w:t>
      </w:r>
      <w:r w:rsidR="006C4708" w:rsidRPr="008668F6">
        <w:rPr>
          <w:rFonts w:ascii="Helvetica" w:eastAsia="Times New Roman" w:hAnsi="Helvetica" w:cs="Times New Roman"/>
          <w:szCs w:val="24"/>
        </w:rPr>
        <w:t xml:space="preserve"> a </w:t>
      </w:r>
      <w:r w:rsidR="009A6B71">
        <w:rPr>
          <w:rFonts w:ascii="Helvetica" w:eastAsia="Times New Roman" w:hAnsi="Helvetica" w:cs="Times New Roman"/>
          <w:szCs w:val="24"/>
        </w:rPr>
        <w:t xml:space="preserve">key issue </w:t>
      </w:r>
      <w:r w:rsidR="008C7881">
        <w:rPr>
          <w:rFonts w:ascii="Helvetica" w:eastAsia="Times New Roman" w:hAnsi="Helvetica" w:cs="Times New Roman"/>
          <w:szCs w:val="24"/>
        </w:rPr>
        <w:t>is that</w:t>
      </w:r>
      <w:r w:rsidR="009A6B71">
        <w:rPr>
          <w:rFonts w:ascii="Helvetica" w:eastAsia="Times New Roman" w:hAnsi="Helvetica" w:cs="Times New Roman"/>
          <w:szCs w:val="24"/>
        </w:rPr>
        <w:t xml:space="preserve"> it has often been the only option on offer. </w:t>
      </w:r>
      <w:r w:rsidR="008C7881">
        <w:rPr>
          <w:rFonts w:ascii="Helvetica" w:eastAsia="Times New Roman" w:hAnsi="Helvetica" w:cs="Times New Roman"/>
          <w:szCs w:val="24"/>
        </w:rPr>
        <w:t>There is a vital need for people with disability to have a</w:t>
      </w:r>
      <w:r w:rsidR="006C4708" w:rsidRPr="008668F6">
        <w:rPr>
          <w:rFonts w:ascii="Helvetica" w:eastAsia="Times New Roman" w:hAnsi="Helvetica" w:cs="Times New Roman"/>
          <w:szCs w:val="24"/>
        </w:rPr>
        <w:t xml:space="preserve"> variety of accommodation options and real choice</w:t>
      </w:r>
      <w:r w:rsidR="008C7881">
        <w:rPr>
          <w:rFonts w:ascii="Helvetica" w:eastAsia="Times New Roman" w:hAnsi="Helvetica" w:cs="Times New Roman"/>
          <w:szCs w:val="24"/>
        </w:rPr>
        <w:t xml:space="preserve">. </w:t>
      </w:r>
    </w:p>
    <w:p w:rsidR="008C7881" w:rsidRDefault="008C7881" w:rsidP="006C4708">
      <w:pPr>
        <w:spacing w:line="259" w:lineRule="auto"/>
        <w:rPr>
          <w:rFonts w:ascii="Helvetica" w:eastAsia="Times New Roman" w:hAnsi="Helvetica" w:cs="Times New Roman"/>
          <w:szCs w:val="24"/>
        </w:rPr>
      </w:pPr>
    </w:p>
    <w:p w:rsidR="008C7881" w:rsidRDefault="00B55865" w:rsidP="007704EE">
      <w:pPr>
        <w:rPr>
          <w:rFonts w:ascii="Helvetica" w:eastAsia="Times New Roman" w:hAnsi="Helvetica" w:cs="Times New Roman"/>
          <w:szCs w:val="24"/>
        </w:rPr>
      </w:pPr>
      <w:r>
        <w:rPr>
          <w:rFonts w:ascii="Helvetica" w:eastAsia="Times New Roman" w:hAnsi="Helvetica" w:cs="Times New Roman"/>
          <w:szCs w:val="24"/>
        </w:rPr>
        <w:t>Overall,</w:t>
      </w:r>
      <w:r w:rsidR="008C7881">
        <w:rPr>
          <w:rFonts w:ascii="Helvetica" w:eastAsia="Times New Roman" w:hAnsi="Helvetica" w:cs="Times New Roman"/>
          <w:szCs w:val="24"/>
        </w:rPr>
        <w:t xml:space="preserve"> people with disability entering </w:t>
      </w:r>
      <w:r>
        <w:rPr>
          <w:rFonts w:ascii="Helvetica" w:eastAsia="Times New Roman" w:hAnsi="Helvetica" w:cs="Times New Roman"/>
          <w:szCs w:val="24"/>
        </w:rPr>
        <w:t>a group home currently have</w:t>
      </w:r>
      <w:r w:rsidR="008C7881">
        <w:rPr>
          <w:rFonts w:ascii="Helvetica" w:eastAsia="Times New Roman" w:hAnsi="Helvetica" w:cs="Times New Roman"/>
          <w:szCs w:val="24"/>
        </w:rPr>
        <w:t xml:space="preserve"> very little </w:t>
      </w:r>
      <w:r>
        <w:rPr>
          <w:rFonts w:ascii="Helvetica" w:eastAsia="Times New Roman" w:hAnsi="Helvetica" w:cs="Times New Roman"/>
          <w:szCs w:val="24"/>
        </w:rPr>
        <w:t xml:space="preserve">or no </w:t>
      </w:r>
      <w:r w:rsidR="008C7881">
        <w:rPr>
          <w:rFonts w:ascii="Helvetica" w:eastAsia="Times New Roman" w:hAnsi="Helvetica" w:cs="Times New Roman"/>
          <w:szCs w:val="24"/>
        </w:rPr>
        <w:t>choice</w:t>
      </w:r>
      <w:r>
        <w:rPr>
          <w:rFonts w:ascii="Helvetica" w:eastAsia="Times New Roman" w:hAnsi="Helvetica" w:cs="Times New Roman"/>
          <w:szCs w:val="24"/>
        </w:rPr>
        <w:t xml:space="preserve"> about a range of factors that directly impact on their lives, their safety, and their wellbeing. Among other things, prospective residents typically:</w:t>
      </w:r>
    </w:p>
    <w:p w:rsidR="00B55865" w:rsidRDefault="00B55865" w:rsidP="007704EE">
      <w:pPr>
        <w:pStyle w:val="ListParagraph"/>
        <w:numPr>
          <w:ilvl w:val="0"/>
          <w:numId w:val="30"/>
        </w:numPr>
        <w:spacing w:before="120"/>
        <w:ind w:left="714" w:hanging="357"/>
        <w:contextualSpacing w:val="0"/>
        <w:rPr>
          <w:rFonts w:ascii="Helvetica" w:eastAsia="Times New Roman" w:hAnsi="Helvetica" w:cs="Times New Roman"/>
          <w:szCs w:val="24"/>
        </w:rPr>
      </w:pPr>
      <w:r>
        <w:rPr>
          <w:rFonts w:ascii="Helvetica" w:eastAsia="Times New Roman" w:hAnsi="Helvetica" w:cs="Times New Roman"/>
          <w:szCs w:val="24"/>
        </w:rPr>
        <w:t xml:space="preserve">do not get a choice about where they live </w:t>
      </w:r>
    </w:p>
    <w:p w:rsidR="00B55865" w:rsidRDefault="00B55865" w:rsidP="007704EE">
      <w:pPr>
        <w:pStyle w:val="ListParagraph"/>
        <w:numPr>
          <w:ilvl w:val="0"/>
          <w:numId w:val="30"/>
        </w:numPr>
        <w:contextualSpacing w:val="0"/>
        <w:rPr>
          <w:rFonts w:ascii="Helvetica" w:eastAsia="Times New Roman" w:hAnsi="Helvetica" w:cs="Times New Roman"/>
          <w:szCs w:val="24"/>
        </w:rPr>
      </w:pPr>
      <w:r>
        <w:rPr>
          <w:rFonts w:ascii="Helvetica" w:eastAsia="Times New Roman" w:hAnsi="Helvetica" w:cs="Times New Roman"/>
          <w:szCs w:val="24"/>
        </w:rPr>
        <w:t>do not get a choice about who they live with</w:t>
      </w:r>
    </w:p>
    <w:p w:rsidR="00B55865" w:rsidRPr="00922EC0" w:rsidRDefault="00B55865" w:rsidP="007704EE">
      <w:pPr>
        <w:pStyle w:val="ListParagraph"/>
        <w:numPr>
          <w:ilvl w:val="0"/>
          <w:numId w:val="30"/>
        </w:numPr>
        <w:contextualSpacing w:val="0"/>
        <w:rPr>
          <w:rFonts w:ascii="Helvetica" w:eastAsia="Times New Roman" w:hAnsi="Helvetica" w:cs="Times New Roman"/>
          <w:szCs w:val="24"/>
        </w:rPr>
      </w:pPr>
      <w:r>
        <w:rPr>
          <w:rFonts w:ascii="Helvetica" w:eastAsia="Times New Roman" w:hAnsi="Helvetica" w:cs="Times New Roman"/>
          <w:szCs w:val="24"/>
        </w:rPr>
        <w:t>do not get a choice about the staff who provide in-home support</w:t>
      </w:r>
      <w:r w:rsidR="00922EC0">
        <w:rPr>
          <w:rFonts w:ascii="Helvetica" w:eastAsia="Times New Roman" w:hAnsi="Helvetica" w:cs="Times New Roman"/>
          <w:szCs w:val="24"/>
        </w:rPr>
        <w:t>.</w:t>
      </w:r>
    </w:p>
    <w:p w:rsidR="008C7881" w:rsidRDefault="008C7881" w:rsidP="006C4708">
      <w:pPr>
        <w:spacing w:line="259" w:lineRule="auto"/>
        <w:rPr>
          <w:rFonts w:ascii="Helvetica" w:eastAsia="Times New Roman" w:hAnsi="Helvetica" w:cs="Times New Roman"/>
          <w:szCs w:val="24"/>
        </w:rPr>
      </w:pPr>
    </w:p>
    <w:p w:rsidR="00510A34" w:rsidRDefault="00A6193F" w:rsidP="00A35FF4">
      <w:pPr>
        <w:widowControl w:val="0"/>
        <w:rPr>
          <w:rFonts w:ascii="Helvetica" w:hAnsi="Helvetica"/>
        </w:rPr>
      </w:pPr>
      <w:r w:rsidRPr="00A6193F">
        <w:rPr>
          <w:rFonts w:ascii="Helvetica" w:hAnsi="Helvetica"/>
        </w:rPr>
        <w:t xml:space="preserve">Importantly, OCVs advised that </w:t>
      </w:r>
      <w:r w:rsidR="00510A34" w:rsidRPr="00A6193F">
        <w:rPr>
          <w:rFonts w:ascii="Helvetica" w:hAnsi="Helvetica"/>
        </w:rPr>
        <w:t xml:space="preserve">residents </w:t>
      </w:r>
      <w:r w:rsidRPr="00A6193F">
        <w:rPr>
          <w:rFonts w:ascii="Helvetica" w:hAnsi="Helvetica"/>
        </w:rPr>
        <w:t xml:space="preserve">have little to no access to decision-making support to </w:t>
      </w:r>
      <w:r w:rsidRPr="002E5C9C">
        <w:rPr>
          <w:rFonts w:ascii="Helvetica" w:hAnsi="Helvetica"/>
        </w:rPr>
        <w:t xml:space="preserve">maximise their ability to make decisions about their lives and the delivery of support in their accommodation. Fundamental day-to-day decisions are frequently made by support staff without the involvement of the person(s) with disability; </w:t>
      </w:r>
      <w:r w:rsidR="002E5C9C" w:rsidRPr="002E5C9C">
        <w:rPr>
          <w:rFonts w:ascii="Helvetica" w:hAnsi="Helvetica"/>
        </w:rPr>
        <w:t xml:space="preserve">without support, opportunities for residents to build and strengthen decision-making skills are lost. </w:t>
      </w:r>
    </w:p>
    <w:p w:rsidR="00510A34" w:rsidRDefault="00510A34" w:rsidP="00A35FF4">
      <w:pPr>
        <w:widowControl w:val="0"/>
        <w:rPr>
          <w:rFonts w:ascii="Helvetica" w:hAnsi="Helvetica"/>
        </w:rPr>
      </w:pPr>
    </w:p>
    <w:p w:rsidR="002F0EAA" w:rsidRDefault="002C14FC" w:rsidP="00A35FF4">
      <w:pPr>
        <w:widowControl w:val="0"/>
        <w:rPr>
          <w:rFonts w:ascii="Helvetica" w:hAnsi="Helvetica"/>
        </w:rPr>
      </w:pPr>
      <w:r>
        <w:rPr>
          <w:rFonts w:ascii="Helvetica" w:hAnsi="Helvetica"/>
        </w:rPr>
        <w:t>OCVs</w:t>
      </w:r>
      <w:r w:rsidR="00A35FF4" w:rsidRPr="008668F6">
        <w:rPr>
          <w:rFonts w:ascii="Helvetica" w:hAnsi="Helvetica"/>
        </w:rPr>
        <w:t xml:space="preserve"> </w:t>
      </w:r>
      <w:r w:rsidR="00922EC0">
        <w:rPr>
          <w:rFonts w:ascii="Helvetica" w:hAnsi="Helvetica"/>
        </w:rPr>
        <w:t xml:space="preserve">consistently highlight the significant and ongoing issues that </w:t>
      </w:r>
      <w:r>
        <w:rPr>
          <w:rFonts w:ascii="Helvetica" w:hAnsi="Helvetica"/>
        </w:rPr>
        <w:t>exist</w:t>
      </w:r>
      <w:r w:rsidR="00922EC0">
        <w:rPr>
          <w:rFonts w:ascii="Helvetica" w:hAnsi="Helvetica"/>
        </w:rPr>
        <w:t xml:space="preserve"> </w:t>
      </w:r>
      <w:r>
        <w:rPr>
          <w:rFonts w:ascii="Helvetica" w:hAnsi="Helvetica"/>
        </w:rPr>
        <w:t>in group homes associated with t</w:t>
      </w:r>
      <w:r w:rsidR="00A35FF4" w:rsidRPr="008668F6">
        <w:rPr>
          <w:rFonts w:ascii="Helvetica" w:hAnsi="Helvetica"/>
        </w:rPr>
        <w:t xml:space="preserve">he </w:t>
      </w:r>
      <w:r w:rsidR="00922EC0">
        <w:rPr>
          <w:rFonts w:ascii="Helvetica" w:hAnsi="Helvetica"/>
        </w:rPr>
        <w:t>in</w:t>
      </w:r>
      <w:r w:rsidR="00A35FF4" w:rsidRPr="008668F6">
        <w:rPr>
          <w:rFonts w:ascii="Helvetica" w:hAnsi="Helvetica"/>
        </w:rPr>
        <w:t>compatibility of residents</w:t>
      </w:r>
      <w:r>
        <w:rPr>
          <w:rFonts w:ascii="Helvetica" w:hAnsi="Helvetica"/>
        </w:rPr>
        <w:t xml:space="preserve"> – particularly </w:t>
      </w:r>
      <w:r w:rsidR="003C7556" w:rsidRPr="008668F6">
        <w:rPr>
          <w:rFonts w:ascii="Helvetica" w:hAnsi="Helvetica"/>
        </w:rPr>
        <w:t>violence</w:t>
      </w:r>
      <w:r w:rsidR="00922EC0">
        <w:rPr>
          <w:rFonts w:ascii="Helvetica" w:hAnsi="Helvetica"/>
        </w:rPr>
        <w:t>,</w:t>
      </w:r>
      <w:r w:rsidR="003C7556" w:rsidRPr="008668F6">
        <w:rPr>
          <w:rFonts w:ascii="Helvetica" w:hAnsi="Helvetica"/>
        </w:rPr>
        <w:t xml:space="preserve"> abuse</w:t>
      </w:r>
      <w:r w:rsidR="00922EC0">
        <w:rPr>
          <w:rFonts w:ascii="Helvetica" w:hAnsi="Helvetica"/>
        </w:rPr>
        <w:t xml:space="preserve"> and cumulative trauma</w:t>
      </w:r>
      <w:r w:rsidR="00A35FF4" w:rsidRPr="008668F6">
        <w:rPr>
          <w:rFonts w:ascii="Helvetica" w:hAnsi="Helvetica"/>
        </w:rPr>
        <w:t xml:space="preserve">. </w:t>
      </w:r>
      <w:r>
        <w:rPr>
          <w:rFonts w:ascii="Helvetica" w:hAnsi="Helvetica"/>
        </w:rPr>
        <w:t>Visitors note that group homes with r</w:t>
      </w:r>
      <w:r w:rsidR="00A35FF4" w:rsidRPr="008668F6">
        <w:rPr>
          <w:rFonts w:ascii="Helvetica" w:hAnsi="Helvetica"/>
        </w:rPr>
        <w:t>esidents who have been living together for a long time</w:t>
      </w:r>
      <w:r>
        <w:rPr>
          <w:rFonts w:ascii="Helvetica" w:hAnsi="Helvetica"/>
        </w:rPr>
        <w:t>,</w:t>
      </w:r>
      <w:r w:rsidR="00A35FF4" w:rsidRPr="008668F6">
        <w:rPr>
          <w:rFonts w:ascii="Helvetica" w:hAnsi="Helvetica"/>
        </w:rPr>
        <w:t xml:space="preserve"> consider each other </w:t>
      </w:r>
      <w:r>
        <w:rPr>
          <w:rFonts w:ascii="Helvetica" w:hAnsi="Helvetica"/>
        </w:rPr>
        <w:t xml:space="preserve">to be </w:t>
      </w:r>
      <w:r w:rsidR="00A35FF4" w:rsidRPr="008668F6">
        <w:rPr>
          <w:rFonts w:ascii="Helvetica" w:hAnsi="Helvetica"/>
        </w:rPr>
        <w:t xml:space="preserve">friends, </w:t>
      </w:r>
      <w:r w:rsidR="00E344CC" w:rsidRPr="008668F6">
        <w:rPr>
          <w:rFonts w:ascii="Helvetica" w:hAnsi="Helvetica"/>
        </w:rPr>
        <w:t xml:space="preserve">and </w:t>
      </w:r>
      <w:r w:rsidR="00A35FF4" w:rsidRPr="008668F6">
        <w:rPr>
          <w:rFonts w:ascii="Helvetica" w:hAnsi="Helvetica"/>
        </w:rPr>
        <w:t>who h</w:t>
      </w:r>
      <w:r>
        <w:rPr>
          <w:rFonts w:ascii="Helvetica" w:hAnsi="Helvetica"/>
        </w:rPr>
        <w:t>ave consistent staf</w:t>
      </w:r>
      <w:r w:rsidR="002F0EAA">
        <w:rPr>
          <w:rFonts w:ascii="Helvetica" w:hAnsi="Helvetica"/>
        </w:rPr>
        <w:t>f</w:t>
      </w:r>
      <w:r>
        <w:rPr>
          <w:rFonts w:ascii="Helvetica" w:hAnsi="Helvetica"/>
        </w:rPr>
        <w:t xml:space="preserve"> providing</w:t>
      </w:r>
      <w:r w:rsidR="0064173D">
        <w:rPr>
          <w:rFonts w:ascii="Helvetica" w:hAnsi="Helvetica"/>
        </w:rPr>
        <w:t xml:space="preserve"> active support</w:t>
      </w:r>
      <w:r w:rsidR="00A35FF4" w:rsidRPr="008668F6">
        <w:rPr>
          <w:rFonts w:ascii="Helvetica" w:hAnsi="Helvetica"/>
        </w:rPr>
        <w:t xml:space="preserve"> </w:t>
      </w:r>
      <w:r>
        <w:rPr>
          <w:rFonts w:ascii="Helvetica" w:hAnsi="Helvetica"/>
        </w:rPr>
        <w:t xml:space="preserve">tend to be </w:t>
      </w:r>
      <w:r w:rsidR="00A35FF4" w:rsidRPr="008668F6">
        <w:rPr>
          <w:rFonts w:ascii="Helvetica" w:hAnsi="Helvetica"/>
        </w:rPr>
        <w:t>settled, home-like environments</w:t>
      </w:r>
      <w:r w:rsidR="003C7556" w:rsidRPr="008668F6">
        <w:rPr>
          <w:rFonts w:ascii="Helvetica" w:hAnsi="Helvetica"/>
        </w:rPr>
        <w:t>, with low levels of incidents</w:t>
      </w:r>
      <w:r w:rsidR="00A35FF4" w:rsidRPr="008668F6">
        <w:rPr>
          <w:rFonts w:ascii="Helvetica" w:hAnsi="Helvetica"/>
        </w:rPr>
        <w:t xml:space="preserve">. </w:t>
      </w:r>
      <w:r>
        <w:rPr>
          <w:rFonts w:ascii="Helvetica" w:hAnsi="Helvetica"/>
        </w:rPr>
        <w:t xml:space="preserve">Conversely, </w:t>
      </w:r>
      <w:r w:rsidR="00A35FF4" w:rsidRPr="008668F6">
        <w:rPr>
          <w:rFonts w:ascii="Helvetica" w:hAnsi="Helvetica"/>
        </w:rPr>
        <w:t xml:space="preserve">group homes with high levels of </w:t>
      </w:r>
      <w:r>
        <w:rPr>
          <w:rFonts w:ascii="Helvetica" w:hAnsi="Helvetica"/>
        </w:rPr>
        <w:t xml:space="preserve">serious </w:t>
      </w:r>
      <w:r w:rsidR="00A35FF4" w:rsidRPr="008668F6">
        <w:rPr>
          <w:rFonts w:ascii="Helvetica" w:hAnsi="Helvetica"/>
        </w:rPr>
        <w:t>incidents</w:t>
      </w:r>
      <w:r w:rsidR="002F0EAA">
        <w:rPr>
          <w:rFonts w:ascii="Helvetica" w:hAnsi="Helvetica"/>
        </w:rPr>
        <w:t>, including violence,</w:t>
      </w:r>
      <w:r>
        <w:rPr>
          <w:rFonts w:ascii="Helvetica" w:hAnsi="Helvetica"/>
        </w:rPr>
        <w:t xml:space="preserve"> </w:t>
      </w:r>
      <w:r w:rsidR="002F0EAA">
        <w:rPr>
          <w:rFonts w:ascii="Helvetica" w:hAnsi="Helvetica"/>
        </w:rPr>
        <w:t xml:space="preserve">are regularly noted </w:t>
      </w:r>
      <w:r>
        <w:rPr>
          <w:rFonts w:ascii="Helvetica" w:hAnsi="Helvetica"/>
        </w:rPr>
        <w:t>to have</w:t>
      </w:r>
      <w:r w:rsidR="00A35FF4" w:rsidRPr="008668F6">
        <w:rPr>
          <w:rFonts w:ascii="Helvetica" w:hAnsi="Helvetica"/>
        </w:rPr>
        <w:t xml:space="preserve"> residents </w:t>
      </w:r>
      <w:r w:rsidR="002F0EAA">
        <w:rPr>
          <w:rFonts w:ascii="Helvetica" w:hAnsi="Helvetica"/>
        </w:rPr>
        <w:t>who have been</w:t>
      </w:r>
      <w:r w:rsidR="00A35FF4" w:rsidRPr="008668F6">
        <w:rPr>
          <w:rFonts w:ascii="Helvetica" w:hAnsi="Helvetica"/>
        </w:rPr>
        <w:t xml:space="preserve"> placed together without adequate consultation</w:t>
      </w:r>
      <w:r w:rsidR="002F0EAA">
        <w:rPr>
          <w:rFonts w:ascii="Helvetica" w:hAnsi="Helvetica"/>
        </w:rPr>
        <w:t xml:space="preserve"> and involvement of the person with disability</w:t>
      </w:r>
      <w:r w:rsidR="00A35FF4" w:rsidRPr="008668F6">
        <w:rPr>
          <w:rFonts w:ascii="Helvetica" w:hAnsi="Helvetica"/>
        </w:rPr>
        <w:t xml:space="preserve">, </w:t>
      </w:r>
      <w:r w:rsidR="002F0EAA">
        <w:rPr>
          <w:rFonts w:ascii="Helvetica" w:hAnsi="Helvetica"/>
        </w:rPr>
        <w:t xml:space="preserve">no or inadequate </w:t>
      </w:r>
      <w:r w:rsidR="00A35FF4" w:rsidRPr="008668F6">
        <w:rPr>
          <w:rFonts w:ascii="Helvetica" w:hAnsi="Helvetica"/>
        </w:rPr>
        <w:t xml:space="preserve">placement matching </w:t>
      </w:r>
      <w:r w:rsidR="002F0EAA">
        <w:rPr>
          <w:rFonts w:ascii="Helvetica" w:hAnsi="Helvetica"/>
        </w:rPr>
        <w:t>or</w:t>
      </w:r>
      <w:r w:rsidR="00A35FF4" w:rsidRPr="008668F6">
        <w:rPr>
          <w:rFonts w:ascii="Helvetica" w:hAnsi="Helvetica"/>
        </w:rPr>
        <w:t xml:space="preserve"> planning, </w:t>
      </w:r>
      <w:r w:rsidR="002F0EAA">
        <w:rPr>
          <w:rFonts w:ascii="Helvetica" w:hAnsi="Helvetica"/>
        </w:rPr>
        <w:t>and no or inadequate assessment of risk and compatibility. At times, individuals are placed together based primarily on their support needs</w:t>
      </w:r>
      <w:r w:rsidR="0064173D">
        <w:rPr>
          <w:rFonts w:ascii="Helvetica" w:hAnsi="Helvetica"/>
        </w:rPr>
        <w:t>,</w:t>
      </w:r>
      <w:r w:rsidR="002F0EAA">
        <w:rPr>
          <w:rFonts w:ascii="Helvetica" w:hAnsi="Helvetica"/>
        </w:rPr>
        <w:t xml:space="preserve"> such as complex behaviour needs</w:t>
      </w:r>
      <w:r w:rsidR="0064173D">
        <w:rPr>
          <w:rFonts w:ascii="Helvetica" w:hAnsi="Helvetica"/>
        </w:rPr>
        <w:t>,</w:t>
      </w:r>
      <w:r w:rsidR="002F0EAA">
        <w:rPr>
          <w:rFonts w:ascii="Helvetica" w:hAnsi="Helvetica"/>
        </w:rPr>
        <w:t xml:space="preserve"> instead of </w:t>
      </w:r>
      <w:r w:rsidR="0064173D">
        <w:rPr>
          <w:rFonts w:ascii="Helvetica" w:hAnsi="Helvetica"/>
        </w:rPr>
        <w:t xml:space="preserve">their interests, likes and dislikes – this can result in highly volatile environments that present significant and ongoing risks to both residents and staff. </w:t>
      </w:r>
    </w:p>
    <w:p w:rsidR="00452DA3" w:rsidRDefault="00452DA3" w:rsidP="00A35FF4">
      <w:pPr>
        <w:widowControl w:val="0"/>
        <w:rPr>
          <w:rFonts w:ascii="Helvetica" w:hAnsi="Helvetica"/>
        </w:rPr>
      </w:pPr>
    </w:p>
    <w:p w:rsidR="00452DA3" w:rsidRDefault="00452DA3" w:rsidP="00A35FF4">
      <w:pPr>
        <w:widowControl w:val="0"/>
        <w:rPr>
          <w:rFonts w:ascii="Helvetica" w:hAnsi="Helvetica"/>
        </w:rPr>
      </w:pPr>
      <w:r>
        <w:rPr>
          <w:rFonts w:ascii="Helvetica" w:hAnsi="Helvetica"/>
        </w:rPr>
        <w:t>Visitors indicated that accommodation decisions sometimes place individuals at greater risk of abuse and repeated trauma. For example, a man was moved into a group home with three other male residents. The OCV</w:t>
      </w:r>
      <w:r w:rsidR="00D50FCD">
        <w:rPr>
          <w:rFonts w:ascii="Helvetica" w:hAnsi="Helvetica"/>
        </w:rPr>
        <w:t xml:space="preserve"> identified a document on one resident’s file that indicated that he had been sexually assaulted by the new resident many years ago when they previously lived in a group home together. The Visitor found that this information had not factored into the accommodation placement decision or assessment of risk</w:t>
      </w:r>
      <w:r w:rsidR="000A7081">
        <w:rPr>
          <w:rFonts w:ascii="Helvetica" w:hAnsi="Helvetica"/>
        </w:rPr>
        <w:t xml:space="preserve">, and no support had been provided to the resident who </w:t>
      </w:r>
      <w:r w:rsidR="006E6A62">
        <w:rPr>
          <w:rFonts w:ascii="Helvetica" w:hAnsi="Helvetica"/>
        </w:rPr>
        <w:t xml:space="preserve">had previously been assaulted. </w:t>
      </w:r>
    </w:p>
    <w:p w:rsidR="00A35FF4" w:rsidRPr="008668F6" w:rsidRDefault="00A35FF4" w:rsidP="00A35FF4">
      <w:pPr>
        <w:widowControl w:val="0"/>
        <w:rPr>
          <w:rFonts w:ascii="Helvetica" w:hAnsi="Helvetica"/>
        </w:rPr>
      </w:pPr>
    </w:p>
    <w:p w:rsidR="00A35FF4" w:rsidRDefault="00A35FF4" w:rsidP="00A35FF4">
      <w:pPr>
        <w:widowControl w:val="0"/>
        <w:rPr>
          <w:rFonts w:ascii="Helvetica" w:hAnsi="Helvetica"/>
        </w:rPr>
      </w:pPr>
      <w:r w:rsidRPr="008668F6">
        <w:rPr>
          <w:rFonts w:ascii="Helvetica" w:hAnsi="Helvetica"/>
        </w:rPr>
        <w:t>Despite the implementation of the NDIS, OCVs raised concern</w:t>
      </w:r>
      <w:r w:rsidR="00D47001">
        <w:rPr>
          <w:rFonts w:ascii="Helvetica" w:hAnsi="Helvetica"/>
        </w:rPr>
        <w:t>s</w:t>
      </w:r>
      <w:r w:rsidRPr="008668F6">
        <w:rPr>
          <w:rFonts w:ascii="Helvetica" w:hAnsi="Helvetica"/>
        </w:rPr>
        <w:t xml:space="preserve"> that they </w:t>
      </w:r>
      <w:r w:rsidR="00D47001">
        <w:rPr>
          <w:rFonts w:ascii="Helvetica" w:hAnsi="Helvetica"/>
        </w:rPr>
        <w:t xml:space="preserve">often </w:t>
      </w:r>
      <w:r w:rsidRPr="008668F6">
        <w:rPr>
          <w:rFonts w:ascii="Helvetica" w:hAnsi="Helvetica"/>
        </w:rPr>
        <w:t xml:space="preserve">see </w:t>
      </w:r>
      <w:r w:rsidR="00D47001">
        <w:rPr>
          <w:rFonts w:ascii="Helvetica" w:hAnsi="Helvetica"/>
        </w:rPr>
        <w:t xml:space="preserve">residents who are primarily supported by only one provider – including residents who have the same provider for their accommodation support, day program and support coordination. The provision of supports across domains by a sole provider requires the participant to have made an active choice </w:t>
      </w:r>
      <w:r w:rsidR="00AA4E15">
        <w:rPr>
          <w:rFonts w:ascii="Helvetica" w:hAnsi="Helvetica"/>
        </w:rPr>
        <w:t>for that to occur. Visitors indicated that the choice of the resident is not evident, and the existing arrangement increases risks to the resident and makes it more difficult for the resident</w:t>
      </w:r>
      <w:r w:rsidR="004A06BF">
        <w:rPr>
          <w:rFonts w:ascii="Helvetica" w:hAnsi="Helvetica"/>
        </w:rPr>
        <w:t xml:space="preserve"> to raise </w:t>
      </w:r>
      <w:r w:rsidR="00AA4E15">
        <w:rPr>
          <w:rFonts w:ascii="Helvetica" w:hAnsi="Helvetica"/>
        </w:rPr>
        <w:t xml:space="preserve">concerns and to make alternative choices. </w:t>
      </w:r>
    </w:p>
    <w:p w:rsidR="00B23318" w:rsidRPr="008668F6" w:rsidRDefault="00227648" w:rsidP="00304DE6">
      <w:pPr>
        <w:pStyle w:val="Heading1"/>
        <w:rPr>
          <w:rFonts w:ascii="Helvetica" w:hAnsi="Helvetica"/>
          <w:b/>
          <w:color w:val="auto"/>
        </w:rPr>
      </w:pPr>
      <w:r w:rsidRPr="008668F6">
        <w:rPr>
          <w:rFonts w:ascii="Helvetica" w:hAnsi="Helvetica"/>
          <w:b/>
          <w:color w:val="auto"/>
        </w:rPr>
        <w:t xml:space="preserve">Other key </w:t>
      </w:r>
      <w:r w:rsidR="00F61167" w:rsidRPr="008668F6">
        <w:rPr>
          <w:rFonts w:ascii="Helvetica" w:hAnsi="Helvetica"/>
          <w:b/>
          <w:color w:val="auto"/>
        </w:rPr>
        <w:t xml:space="preserve">factors </w:t>
      </w:r>
      <w:r w:rsidRPr="008668F6">
        <w:rPr>
          <w:rFonts w:ascii="Helvetica" w:hAnsi="Helvetica"/>
          <w:b/>
          <w:color w:val="auto"/>
        </w:rPr>
        <w:t xml:space="preserve"> </w:t>
      </w:r>
    </w:p>
    <w:p w:rsidR="00227648" w:rsidRPr="008668F6" w:rsidRDefault="00227648" w:rsidP="00227648">
      <w:pPr>
        <w:rPr>
          <w:rFonts w:ascii="Helvetica" w:hAnsi="Helvetica"/>
        </w:rPr>
      </w:pPr>
    </w:p>
    <w:p w:rsidR="00227648" w:rsidRPr="008668F6" w:rsidRDefault="00E15810" w:rsidP="00227648">
      <w:pPr>
        <w:pStyle w:val="Heading2"/>
        <w:rPr>
          <w:rFonts w:ascii="Helvetica" w:hAnsi="Helvetica" w:cstheme="minorHAnsi"/>
          <w:b/>
          <w:i/>
          <w:color w:val="auto"/>
          <w:sz w:val="22"/>
          <w:szCs w:val="22"/>
        </w:rPr>
      </w:pPr>
      <w:r>
        <w:rPr>
          <w:rFonts w:ascii="Helvetica" w:hAnsi="Helvetica" w:cstheme="minorHAnsi"/>
          <w:b/>
          <w:i/>
          <w:color w:val="auto"/>
          <w:sz w:val="22"/>
          <w:szCs w:val="22"/>
        </w:rPr>
        <w:t>Transition p</w:t>
      </w:r>
      <w:r w:rsidR="00227648" w:rsidRPr="008668F6">
        <w:rPr>
          <w:rFonts w:ascii="Helvetica" w:hAnsi="Helvetica" w:cstheme="minorHAnsi"/>
          <w:b/>
          <w:i/>
          <w:color w:val="auto"/>
          <w:sz w:val="22"/>
          <w:szCs w:val="22"/>
        </w:rPr>
        <w:t>lanning</w:t>
      </w:r>
    </w:p>
    <w:p w:rsidR="008E5646" w:rsidRPr="008668F6" w:rsidRDefault="008B549E" w:rsidP="0013049F">
      <w:pPr>
        <w:widowControl w:val="0"/>
        <w:spacing w:before="120"/>
        <w:rPr>
          <w:rFonts w:ascii="Helvetica" w:hAnsi="Helvetica"/>
        </w:rPr>
      </w:pPr>
      <w:r>
        <w:rPr>
          <w:rFonts w:ascii="Helvetica" w:hAnsi="Helvetica"/>
        </w:rPr>
        <w:t xml:space="preserve">Visitors </w:t>
      </w:r>
      <w:r w:rsidR="008E5646" w:rsidRPr="008668F6">
        <w:rPr>
          <w:rFonts w:ascii="Helvetica" w:hAnsi="Helvetica"/>
        </w:rPr>
        <w:t xml:space="preserve">advised that </w:t>
      </w:r>
      <w:r>
        <w:rPr>
          <w:rFonts w:ascii="Helvetica" w:hAnsi="Helvetica"/>
        </w:rPr>
        <w:t xml:space="preserve">they tend to see </w:t>
      </w:r>
      <w:r w:rsidR="007C21AE" w:rsidRPr="008668F6">
        <w:rPr>
          <w:rFonts w:ascii="Helvetica" w:hAnsi="Helvetica"/>
        </w:rPr>
        <w:t>inadequate</w:t>
      </w:r>
      <w:r>
        <w:rPr>
          <w:rFonts w:ascii="Helvetica" w:hAnsi="Helvetica"/>
        </w:rPr>
        <w:t xml:space="preserve"> and</w:t>
      </w:r>
      <w:r w:rsidR="007C21AE" w:rsidRPr="008668F6">
        <w:rPr>
          <w:rFonts w:ascii="Helvetica" w:hAnsi="Helvetica"/>
        </w:rPr>
        <w:t xml:space="preserve"> rushed transition planning</w:t>
      </w:r>
      <w:r>
        <w:rPr>
          <w:rFonts w:ascii="Helvetica" w:hAnsi="Helvetica"/>
        </w:rPr>
        <w:t xml:space="preserve"> and implementation </w:t>
      </w:r>
      <w:r w:rsidR="007C21AE" w:rsidRPr="008668F6">
        <w:rPr>
          <w:rFonts w:ascii="Helvetica" w:hAnsi="Helvetica"/>
        </w:rPr>
        <w:t xml:space="preserve">in group homes. </w:t>
      </w:r>
      <w:r w:rsidR="00686DF0" w:rsidRPr="008668F6">
        <w:rPr>
          <w:rFonts w:ascii="Helvetica" w:hAnsi="Helvetica"/>
        </w:rPr>
        <w:t xml:space="preserve">They note that group home staff are often </w:t>
      </w:r>
      <w:r>
        <w:rPr>
          <w:rFonts w:ascii="Helvetica" w:hAnsi="Helvetica"/>
        </w:rPr>
        <w:t>unable to find the transition p</w:t>
      </w:r>
      <w:r w:rsidR="00686DF0" w:rsidRPr="008668F6">
        <w:rPr>
          <w:rFonts w:ascii="Helvetica" w:hAnsi="Helvetica"/>
        </w:rPr>
        <w:t>lan when the</w:t>
      </w:r>
      <w:r>
        <w:rPr>
          <w:rFonts w:ascii="Helvetica" w:hAnsi="Helvetica"/>
        </w:rPr>
        <w:t xml:space="preserve"> Visitor</w:t>
      </w:r>
      <w:r w:rsidR="00686DF0" w:rsidRPr="008668F6">
        <w:rPr>
          <w:rFonts w:ascii="Helvetica" w:hAnsi="Helvetica"/>
        </w:rPr>
        <w:t xml:space="preserve"> ask</w:t>
      </w:r>
      <w:r>
        <w:rPr>
          <w:rFonts w:ascii="Helvetica" w:hAnsi="Helvetica"/>
        </w:rPr>
        <w:t>s</w:t>
      </w:r>
      <w:r w:rsidR="00686DF0" w:rsidRPr="008668F6">
        <w:rPr>
          <w:rFonts w:ascii="Helvetica" w:hAnsi="Helvetica"/>
        </w:rPr>
        <w:t xml:space="preserve"> for it. </w:t>
      </w:r>
      <w:r w:rsidR="00F50987" w:rsidRPr="008668F6">
        <w:rPr>
          <w:rFonts w:ascii="Helvetica" w:hAnsi="Helvetica"/>
        </w:rPr>
        <w:t xml:space="preserve">When plans </w:t>
      </w:r>
      <w:r>
        <w:rPr>
          <w:rFonts w:ascii="Helvetica" w:hAnsi="Helvetica"/>
        </w:rPr>
        <w:t>have been developed</w:t>
      </w:r>
      <w:r w:rsidR="00F50987" w:rsidRPr="008668F6">
        <w:rPr>
          <w:rFonts w:ascii="Helvetica" w:hAnsi="Helvetica"/>
        </w:rPr>
        <w:t xml:space="preserve">, they </w:t>
      </w:r>
      <w:r>
        <w:rPr>
          <w:rFonts w:ascii="Helvetica" w:hAnsi="Helvetica"/>
        </w:rPr>
        <w:t>can focus heavily on</w:t>
      </w:r>
      <w:r w:rsidR="00686DF0" w:rsidRPr="008668F6">
        <w:rPr>
          <w:rFonts w:ascii="Helvetica" w:hAnsi="Helvetica"/>
        </w:rPr>
        <w:t xml:space="preserve"> staffing requirements</w:t>
      </w:r>
      <w:r w:rsidR="00F50987" w:rsidRPr="008668F6">
        <w:rPr>
          <w:rFonts w:ascii="Helvetica" w:hAnsi="Helvetica"/>
        </w:rPr>
        <w:t xml:space="preserve"> associated with the move</w:t>
      </w:r>
      <w:r w:rsidR="00686DF0" w:rsidRPr="008668F6">
        <w:rPr>
          <w:rFonts w:ascii="Helvetica" w:hAnsi="Helvetica"/>
        </w:rPr>
        <w:t>, and do not</w:t>
      </w:r>
      <w:r w:rsidR="00F50987" w:rsidRPr="008668F6">
        <w:rPr>
          <w:rFonts w:ascii="Helvetica" w:hAnsi="Helvetica"/>
        </w:rPr>
        <w:t xml:space="preserve"> always</w:t>
      </w:r>
      <w:r w:rsidR="00686DF0" w:rsidRPr="008668F6">
        <w:rPr>
          <w:rFonts w:ascii="Helvetica" w:hAnsi="Helvetica"/>
        </w:rPr>
        <w:t xml:space="preserve"> address how the pers</w:t>
      </w:r>
      <w:r w:rsidR="00186EE9">
        <w:rPr>
          <w:rFonts w:ascii="Helvetica" w:hAnsi="Helvetica"/>
        </w:rPr>
        <w:t xml:space="preserve">on will integrate into the house or outline contingency arrangements in the event that the transition is unsuccessful. </w:t>
      </w:r>
      <w:r w:rsidR="00686DF0" w:rsidRPr="008668F6">
        <w:rPr>
          <w:rFonts w:ascii="Helvetica" w:hAnsi="Helvetica"/>
        </w:rPr>
        <w:t xml:space="preserve"> </w:t>
      </w:r>
    </w:p>
    <w:p w:rsidR="008E5646" w:rsidRPr="008668F6" w:rsidRDefault="008E5646" w:rsidP="00934EE1">
      <w:pPr>
        <w:widowControl w:val="0"/>
        <w:rPr>
          <w:rFonts w:ascii="Helvetica" w:hAnsi="Helvetica"/>
        </w:rPr>
      </w:pPr>
    </w:p>
    <w:p w:rsidR="00D353E7" w:rsidRPr="008668F6" w:rsidRDefault="00686DF0" w:rsidP="00D353E7">
      <w:pPr>
        <w:widowControl w:val="0"/>
        <w:rPr>
          <w:rFonts w:ascii="Helvetica" w:hAnsi="Helvetica"/>
        </w:rPr>
      </w:pPr>
      <w:r w:rsidRPr="008668F6">
        <w:rPr>
          <w:rFonts w:ascii="Helvetica" w:hAnsi="Helvetica"/>
        </w:rPr>
        <w:t xml:space="preserve">Visitors have </w:t>
      </w:r>
      <w:r w:rsidR="00D353E7" w:rsidRPr="008668F6">
        <w:rPr>
          <w:rFonts w:ascii="Helvetica" w:hAnsi="Helvetica"/>
        </w:rPr>
        <w:t>observed</w:t>
      </w:r>
      <w:r w:rsidR="00186EE9">
        <w:rPr>
          <w:rFonts w:ascii="Helvetica" w:hAnsi="Helvetica"/>
        </w:rPr>
        <w:t xml:space="preserve"> transition plans that are at </w:t>
      </w:r>
      <w:r w:rsidRPr="008668F6">
        <w:rPr>
          <w:rFonts w:ascii="Helvetica" w:hAnsi="Helvetica"/>
        </w:rPr>
        <w:t xml:space="preserve">odds with placement matching principles. </w:t>
      </w:r>
      <w:r w:rsidR="00186EE9">
        <w:rPr>
          <w:rFonts w:ascii="Helvetica" w:hAnsi="Helvetica"/>
        </w:rPr>
        <w:t xml:space="preserve">For example, in one case, </w:t>
      </w:r>
      <w:r w:rsidR="00D353E7" w:rsidRPr="008668F6">
        <w:rPr>
          <w:rFonts w:ascii="Helvetica" w:hAnsi="Helvetica"/>
        </w:rPr>
        <w:t xml:space="preserve">a person with a history of trauma </w:t>
      </w:r>
      <w:r w:rsidR="00186EE9">
        <w:rPr>
          <w:rFonts w:ascii="Helvetica" w:hAnsi="Helvetica"/>
        </w:rPr>
        <w:t>was</w:t>
      </w:r>
      <w:r w:rsidR="00D353E7" w:rsidRPr="008668F6">
        <w:rPr>
          <w:rFonts w:ascii="Helvetica" w:hAnsi="Helvetica"/>
        </w:rPr>
        <w:t xml:space="preserve"> placed with a resident with assaultive </w:t>
      </w:r>
      <w:r w:rsidR="00F50987" w:rsidRPr="008668F6">
        <w:rPr>
          <w:rFonts w:ascii="Helvetica" w:hAnsi="Helvetica"/>
        </w:rPr>
        <w:t>behaviour. T</w:t>
      </w:r>
      <w:r w:rsidR="0038493E" w:rsidRPr="008668F6">
        <w:rPr>
          <w:rFonts w:ascii="Helvetica" w:hAnsi="Helvetica"/>
        </w:rPr>
        <w:t xml:space="preserve">he plan </w:t>
      </w:r>
      <w:r w:rsidR="00186EE9">
        <w:rPr>
          <w:rFonts w:ascii="Helvetica" w:hAnsi="Helvetica"/>
        </w:rPr>
        <w:t xml:space="preserve">outlined a range of </w:t>
      </w:r>
      <w:r w:rsidR="00D353E7" w:rsidRPr="008668F6">
        <w:rPr>
          <w:rFonts w:ascii="Helvetica" w:hAnsi="Helvetica"/>
        </w:rPr>
        <w:t xml:space="preserve">concerns relating to the match, </w:t>
      </w:r>
      <w:r w:rsidR="00186EE9">
        <w:rPr>
          <w:rFonts w:ascii="Helvetica" w:hAnsi="Helvetica"/>
        </w:rPr>
        <w:t xml:space="preserve">but was nonetheless </w:t>
      </w:r>
      <w:r w:rsidR="0038493E" w:rsidRPr="008668F6">
        <w:rPr>
          <w:rFonts w:ascii="Helvetica" w:hAnsi="Helvetica"/>
        </w:rPr>
        <w:t>signed off by management</w:t>
      </w:r>
      <w:r w:rsidR="00D353E7" w:rsidRPr="008668F6">
        <w:rPr>
          <w:rFonts w:ascii="Helvetica" w:hAnsi="Helvetica"/>
        </w:rPr>
        <w:t xml:space="preserve">. </w:t>
      </w:r>
    </w:p>
    <w:p w:rsidR="00D353E7" w:rsidRPr="008668F6" w:rsidRDefault="00D353E7" w:rsidP="00D353E7">
      <w:pPr>
        <w:widowControl w:val="0"/>
        <w:rPr>
          <w:rFonts w:ascii="Helvetica" w:hAnsi="Helvetica"/>
        </w:rPr>
      </w:pPr>
    </w:p>
    <w:p w:rsidR="00FE469D" w:rsidRDefault="00186EE9" w:rsidP="00CD1E0D">
      <w:pPr>
        <w:widowControl w:val="0"/>
        <w:rPr>
          <w:rFonts w:ascii="Helvetica" w:hAnsi="Helvetica"/>
        </w:rPr>
      </w:pPr>
      <w:r>
        <w:rPr>
          <w:rFonts w:ascii="Helvetica" w:hAnsi="Helvetica"/>
        </w:rPr>
        <w:t>OCVs</w:t>
      </w:r>
      <w:r w:rsidR="00D353E7" w:rsidRPr="008668F6">
        <w:rPr>
          <w:rFonts w:ascii="Helvetica" w:hAnsi="Helvetica"/>
        </w:rPr>
        <w:t xml:space="preserve"> </w:t>
      </w:r>
      <w:r>
        <w:rPr>
          <w:rFonts w:ascii="Helvetica" w:hAnsi="Helvetica"/>
        </w:rPr>
        <w:t>advised</w:t>
      </w:r>
      <w:r w:rsidR="00D353E7" w:rsidRPr="008668F6">
        <w:rPr>
          <w:rFonts w:ascii="Helvetica" w:hAnsi="Helvetica"/>
        </w:rPr>
        <w:t xml:space="preserve"> that </w:t>
      </w:r>
      <w:r>
        <w:rPr>
          <w:rFonts w:ascii="Helvetica" w:hAnsi="Helvetica"/>
        </w:rPr>
        <w:t>providers</w:t>
      </w:r>
      <w:r w:rsidR="00D353E7" w:rsidRPr="008668F6">
        <w:rPr>
          <w:rFonts w:ascii="Helvetica" w:hAnsi="Helvetica"/>
        </w:rPr>
        <w:t xml:space="preserve"> are </w:t>
      </w:r>
      <w:r>
        <w:rPr>
          <w:rFonts w:ascii="Helvetica" w:hAnsi="Helvetica"/>
        </w:rPr>
        <w:t xml:space="preserve">typically </w:t>
      </w:r>
      <w:r w:rsidR="00D353E7" w:rsidRPr="008668F6">
        <w:rPr>
          <w:rFonts w:ascii="Helvetica" w:hAnsi="Helvetica"/>
        </w:rPr>
        <w:t xml:space="preserve">under pressure to fill vacancies quickly due to </w:t>
      </w:r>
      <w:r w:rsidR="003A7DA9" w:rsidRPr="008668F6">
        <w:rPr>
          <w:rFonts w:ascii="Helvetica" w:hAnsi="Helvetica"/>
        </w:rPr>
        <w:t>funding arrangements.</w:t>
      </w:r>
      <w:r w:rsidR="00CD1E0D" w:rsidRPr="008668F6">
        <w:rPr>
          <w:rFonts w:ascii="Helvetica" w:hAnsi="Helvetica"/>
        </w:rPr>
        <w:t xml:space="preserve"> </w:t>
      </w:r>
      <w:r w:rsidR="003A7DA9" w:rsidRPr="008668F6">
        <w:rPr>
          <w:rFonts w:ascii="Helvetica" w:hAnsi="Helvetica"/>
        </w:rPr>
        <w:t>This</w:t>
      </w:r>
      <w:r w:rsidR="00CD1E0D" w:rsidRPr="008668F6">
        <w:rPr>
          <w:rFonts w:ascii="Helvetica" w:hAnsi="Helvetica"/>
        </w:rPr>
        <w:t xml:space="preserve"> </w:t>
      </w:r>
      <w:r>
        <w:rPr>
          <w:rFonts w:ascii="Helvetica" w:hAnsi="Helvetica"/>
        </w:rPr>
        <w:t>can compromise</w:t>
      </w:r>
      <w:r w:rsidR="00CD1E0D" w:rsidRPr="008668F6">
        <w:rPr>
          <w:rFonts w:ascii="Helvetica" w:hAnsi="Helvetica"/>
        </w:rPr>
        <w:t xml:space="preserve"> the placement matching and transition process, </w:t>
      </w:r>
      <w:r w:rsidR="0038493E" w:rsidRPr="008668F6">
        <w:rPr>
          <w:rFonts w:ascii="Helvetica" w:hAnsi="Helvetica"/>
        </w:rPr>
        <w:t xml:space="preserve">often </w:t>
      </w:r>
      <w:r w:rsidR="00CD1E0D" w:rsidRPr="008668F6">
        <w:rPr>
          <w:rFonts w:ascii="Helvetica" w:hAnsi="Helvetica"/>
        </w:rPr>
        <w:t>leading to issues once the placement commences</w:t>
      </w:r>
      <w:r w:rsidR="00EC36DD" w:rsidRPr="008668F6">
        <w:rPr>
          <w:rFonts w:ascii="Helvetica" w:hAnsi="Helvetica"/>
        </w:rPr>
        <w:t>, placement breakdown, and further movement for residents</w:t>
      </w:r>
      <w:r w:rsidR="00CD1E0D" w:rsidRPr="008668F6">
        <w:rPr>
          <w:rFonts w:ascii="Helvetica" w:hAnsi="Helvetica"/>
        </w:rPr>
        <w:t xml:space="preserve">. </w:t>
      </w:r>
    </w:p>
    <w:p w:rsidR="008B549E" w:rsidRDefault="008B549E" w:rsidP="00CD1E0D">
      <w:pPr>
        <w:widowControl w:val="0"/>
        <w:rPr>
          <w:rFonts w:ascii="Helvetica" w:hAnsi="Helvetica"/>
        </w:rPr>
      </w:pPr>
    </w:p>
    <w:p w:rsidR="008B549E" w:rsidRPr="008668F6" w:rsidRDefault="00EA5437" w:rsidP="008B549E">
      <w:pPr>
        <w:widowControl w:val="0"/>
        <w:rPr>
          <w:rFonts w:ascii="Helvetica" w:hAnsi="Helvetica"/>
        </w:rPr>
      </w:pPr>
      <w:r>
        <w:rPr>
          <w:rFonts w:ascii="Helvetica" w:hAnsi="Helvetica"/>
        </w:rPr>
        <w:t>Visitors</w:t>
      </w:r>
      <w:r w:rsidR="008B549E" w:rsidRPr="008668F6">
        <w:rPr>
          <w:rFonts w:ascii="Helvetica" w:hAnsi="Helvetica"/>
        </w:rPr>
        <w:t xml:space="preserve"> </w:t>
      </w:r>
      <w:r w:rsidR="00EE5087">
        <w:rPr>
          <w:rFonts w:ascii="Helvetica" w:hAnsi="Helvetica"/>
        </w:rPr>
        <w:t xml:space="preserve">have identified some </w:t>
      </w:r>
      <w:r w:rsidR="008B549E">
        <w:rPr>
          <w:rFonts w:ascii="Helvetica" w:hAnsi="Helvetica"/>
        </w:rPr>
        <w:t>positive examples of transition planning, including where residents</w:t>
      </w:r>
      <w:r w:rsidR="008B549E" w:rsidRPr="008668F6">
        <w:rPr>
          <w:rFonts w:ascii="Helvetica" w:hAnsi="Helvetica"/>
        </w:rPr>
        <w:t xml:space="preserve"> have </w:t>
      </w:r>
      <w:r w:rsidR="008B549E">
        <w:rPr>
          <w:rFonts w:ascii="Helvetica" w:hAnsi="Helvetica"/>
        </w:rPr>
        <w:t>met</w:t>
      </w:r>
      <w:r w:rsidR="008B549E" w:rsidRPr="008668F6">
        <w:rPr>
          <w:rFonts w:ascii="Helvetica" w:hAnsi="Helvetica"/>
        </w:rPr>
        <w:t xml:space="preserve"> prospective housemates</w:t>
      </w:r>
      <w:r w:rsidR="008B549E">
        <w:rPr>
          <w:rFonts w:ascii="Helvetica" w:hAnsi="Helvetica"/>
        </w:rPr>
        <w:t xml:space="preserve"> on </w:t>
      </w:r>
      <w:r w:rsidR="008B549E" w:rsidRPr="008668F6">
        <w:rPr>
          <w:rFonts w:ascii="Helvetica" w:hAnsi="Helvetica"/>
        </w:rPr>
        <w:t>a number of occasions</w:t>
      </w:r>
      <w:r w:rsidR="008B549E">
        <w:rPr>
          <w:rFonts w:ascii="Helvetica" w:hAnsi="Helvetica"/>
        </w:rPr>
        <w:t xml:space="preserve"> ahead of the person moving in. However, Visitors note that this is not across the board, and it is not always clear the extent to which the current and prospective residents have a meaningful choice. </w:t>
      </w:r>
    </w:p>
    <w:p w:rsidR="008B549E" w:rsidRDefault="008B549E" w:rsidP="00CD1E0D">
      <w:pPr>
        <w:widowControl w:val="0"/>
        <w:rPr>
          <w:rFonts w:ascii="Helvetica" w:hAnsi="Helvetica"/>
        </w:rPr>
      </w:pPr>
    </w:p>
    <w:p w:rsidR="00EE5087" w:rsidRPr="008668F6" w:rsidRDefault="00EE5087" w:rsidP="00CD1E0D">
      <w:pPr>
        <w:widowControl w:val="0"/>
        <w:rPr>
          <w:rFonts w:ascii="Helvetica" w:hAnsi="Helvetica"/>
        </w:rPr>
      </w:pPr>
      <w:r>
        <w:rPr>
          <w:rFonts w:ascii="Helvetica" w:hAnsi="Helvetica"/>
        </w:rPr>
        <w:t xml:space="preserve">While the below case study relates to villa complex accommodation, OCVs note the same issues in group homes they visit. </w:t>
      </w:r>
    </w:p>
    <w:p w:rsidR="00784068" w:rsidRPr="008668F6" w:rsidRDefault="00784068" w:rsidP="00CD1E0D">
      <w:pPr>
        <w:widowControl w:val="0"/>
        <w:rPr>
          <w:rFonts w:ascii="Helvetica" w:hAnsi="Helvetica"/>
        </w:rPr>
      </w:pPr>
    </w:p>
    <w:tbl>
      <w:tblPr>
        <w:tblStyle w:val="TableGrid"/>
        <w:tblW w:w="0" w:type="auto"/>
        <w:tblLook w:val="04A0" w:firstRow="1" w:lastRow="0" w:firstColumn="1" w:lastColumn="0" w:noHBand="0" w:noVBand="1"/>
      </w:tblPr>
      <w:tblGrid>
        <w:gridCol w:w="9288"/>
      </w:tblGrid>
      <w:tr w:rsidR="00784068" w:rsidRPr="008668F6" w:rsidTr="00784068">
        <w:tc>
          <w:tcPr>
            <w:tcW w:w="9288" w:type="dxa"/>
          </w:tcPr>
          <w:p w:rsidR="00784068" w:rsidRPr="008668F6" w:rsidRDefault="00784068" w:rsidP="00784068">
            <w:pPr>
              <w:widowControl w:val="0"/>
              <w:jc w:val="center"/>
              <w:rPr>
                <w:rFonts w:ascii="Helvetica" w:hAnsi="Helvetica" w:cstheme="minorHAnsi"/>
                <w:b/>
              </w:rPr>
            </w:pPr>
            <w:r w:rsidRPr="008668F6">
              <w:rPr>
                <w:rFonts w:ascii="Helvetica" w:hAnsi="Helvetica" w:cstheme="minorHAnsi"/>
                <w:b/>
              </w:rPr>
              <w:t>Case study – O</w:t>
            </w:r>
            <w:r w:rsidR="00E15810">
              <w:rPr>
                <w:rFonts w:ascii="Helvetica" w:hAnsi="Helvetica" w:cstheme="minorHAnsi"/>
                <w:b/>
              </w:rPr>
              <w:t>C</w:t>
            </w:r>
            <w:r w:rsidRPr="008668F6">
              <w:rPr>
                <w:rFonts w:ascii="Helvetica" w:hAnsi="Helvetica" w:cstheme="minorHAnsi"/>
                <w:b/>
              </w:rPr>
              <w:t>V Annual Report 2018-19</w:t>
            </w:r>
          </w:p>
          <w:p w:rsidR="00CF2BB6" w:rsidRPr="008668F6" w:rsidRDefault="00CF2BB6" w:rsidP="00784068">
            <w:pPr>
              <w:widowControl w:val="0"/>
              <w:jc w:val="center"/>
              <w:rPr>
                <w:rFonts w:ascii="Helvetica" w:hAnsi="Helvetica" w:cstheme="minorHAnsi"/>
                <w:b/>
              </w:rPr>
            </w:pPr>
          </w:p>
          <w:p w:rsidR="00784068" w:rsidRPr="008668F6" w:rsidRDefault="00784068" w:rsidP="009132BA">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sz w:val="22"/>
                <w:szCs w:val="22"/>
              </w:rPr>
              <w:t xml:space="preserve">After being allocated a new </w:t>
            </w:r>
            <w:r w:rsidR="00EE5087">
              <w:rPr>
                <w:rFonts w:ascii="Helvetica" w:hAnsi="Helvetica" w:cstheme="minorHAnsi"/>
                <w:sz w:val="22"/>
                <w:szCs w:val="22"/>
              </w:rPr>
              <w:t xml:space="preserve">disability accommodation </w:t>
            </w:r>
            <w:r w:rsidRPr="008668F6">
              <w:rPr>
                <w:rFonts w:ascii="Helvetica" w:hAnsi="Helvetica" w:cstheme="minorHAnsi"/>
                <w:sz w:val="22"/>
                <w:szCs w:val="22"/>
              </w:rPr>
              <w:t>service to visit, an OCV was keen to call in and meet the residents who had recently moved in</w:t>
            </w:r>
            <w:r w:rsidR="00EE5087">
              <w:rPr>
                <w:rFonts w:ascii="Helvetica" w:hAnsi="Helvetica" w:cstheme="minorHAnsi"/>
                <w:sz w:val="22"/>
                <w:szCs w:val="22"/>
              </w:rPr>
              <w:t xml:space="preserve">. </w:t>
            </w:r>
            <w:r w:rsidRPr="008668F6">
              <w:rPr>
                <w:rFonts w:ascii="Helvetica" w:hAnsi="Helvetica" w:cstheme="minorHAnsi"/>
                <w:sz w:val="22"/>
                <w:szCs w:val="22"/>
              </w:rPr>
              <w:t>After calling in and speaking with four of the residents, it appeared that they had settled in well</w:t>
            </w:r>
            <w:r w:rsidR="00EE5087">
              <w:rPr>
                <w:rFonts w:ascii="Helvetica" w:hAnsi="Helvetica" w:cstheme="minorHAnsi"/>
                <w:sz w:val="22"/>
                <w:szCs w:val="22"/>
              </w:rPr>
              <w:t xml:space="preserve"> – while there </w:t>
            </w:r>
            <w:r w:rsidRPr="008668F6">
              <w:rPr>
                <w:rFonts w:ascii="Helvetica" w:hAnsi="Helvetica" w:cstheme="minorHAnsi"/>
                <w:sz w:val="22"/>
                <w:szCs w:val="22"/>
              </w:rPr>
              <w:t>were some initial issues around food, cleaning rosters</w:t>
            </w:r>
            <w:r w:rsidR="00EE5087">
              <w:rPr>
                <w:rFonts w:ascii="Helvetica" w:hAnsi="Helvetica" w:cstheme="minorHAnsi"/>
                <w:sz w:val="22"/>
                <w:szCs w:val="22"/>
              </w:rPr>
              <w:t>,</w:t>
            </w:r>
            <w:r w:rsidRPr="008668F6">
              <w:rPr>
                <w:rFonts w:ascii="Helvetica" w:hAnsi="Helvetica" w:cstheme="minorHAnsi"/>
                <w:sz w:val="22"/>
                <w:szCs w:val="22"/>
              </w:rPr>
              <w:t xml:space="preserve"> and accessibility to social activities, they were </w:t>
            </w:r>
            <w:r w:rsidR="00EE5087">
              <w:rPr>
                <w:rFonts w:ascii="Helvetica" w:hAnsi="Helvetica" w:cstheme="minorHAnsi"/>
                <w:sz w:val="22"/>
                <w:szCs w:val="22"/>
              </w:rPr>
              <w:t xml:space="preserve">quickly </w:t>
            </w:r>
            <w:r w:rsidRPr="008668F6">
              <w:rPr>
                <w:rFonts w:ascii="Helvetica" w:hAnsi="Helvetica" w:cstheme="minorHAnsi"/>
                <w:sz w:val="22"/>
                <w:szCs w:val="22"/>
              </w:rPr>
              <w:t xml:space="preserve">rectified. The OCV felt that the new living situation was </w:t>
            </w:r>
            <w:r w:rsidR="00EE5087">
              <w:rPr>
                <w:rFonts w:ascii="Helvetica" w:hAnsi="Helvetica" w:cstheme="minorHAnsi"/>
                <w:sz w:val="22"/>
                <w:szCs w:val="22"/>
              </w:rPr>
              <w:t>positive</w:t>
            </w:r>
            <w:r w:rsidRPr="008668F6">
              <w:rPr>
                <w:rFonts w:ascii="Helvetica" w:hAnsi="Helvetica" w:cstheme="minorHAnsi"/>
                <w:sz w:val="22"/>
                <w:szCs w:val="22"/>
              </w:rPr>
              <w:t xml:space="preserve"> for the residents.</w:t>
            </w:r>
            <w:r w:rsidRPr="008668F6">
              <w:rPr>
                <w:rFonts w:ascii="Calibri" w:hAnsi="Calibri" w:cs="Calibri"/>
                <w:sz w:val="22"/>
                <w:szCs w:val="22"/>
              </w:rPr>
              <w:t> </w:t>
            </w:r>
          </w:p>
          <w:p w:rsidR="009132BA" w:rsidRDefault="009132BA" w:rsidP="009132BA">
            <w:pPr>
              <w:pStyle w:val="OCV06BodyText"/>
              <w:spacing w:after="0" w:line="240" w:lineRule="auto"/>
              <w:ind w:left="0"/>
              <w:rPr>
                <w:rFonts w:ascii="Helvetica" w:hAnsi="Helvetica" w:cstheme="minorHAnsi"/>
                <w:sz w:val="22"/>
                <w:szCs w:val="22"/>
              </w:rPr>
            </w:pPr>
          </w:p>
          <w:p w:rsidR="00784068" w:rsidRPr="008668F6" w:rsidRDefault="00784068" w:rsidP="009132BA">
            <w:pPr>
              <w:pStyle w:val="OCV06BodyText"/>
              <w:spacing w:after="0" w:line="240" w:lineRule="auto"/>
              <w:ind w:left="0"/>
              <w:rPr>
                <w:rFonts w:ascii="Helvetica" w:hAnsi="Helvetica" w:cstheme="minorHAnsi"/>
                <w:sz w:val="22"/>
                <w:szCs w:val="22"/>
              </w:rPr>
            </w:pPr>
            <w:r w:rsidRPr="008668F6">
              <w:rPr>
                <w:rFonts w:ascii="Helvetica" w:hAnsi="Helvetica" w:cstheme="minorHAnsi"/>
                <w:sz w:val="22"/>
                <w:szCs w:val="22"/>
              </w:rPr>
              <w:t xml:space="preserve">However, within two weeks of the OCV’s initial visit, things changed. The OCV began to receive calls </w:t>
            </w:r>
            <w:r w:rsidR="00B967E0">
              <w:rPr>
                <w:rFonts w:ascii="Helvetica" w:hAnsi="Helvetica" w:cstheme="minorHAnsi"/>
                <w:sz w:val="22"/>
                <w:szCs w:val="22"/>
              </w:rPr>
              <w:t>asking them to</w:t>
            </w:r>
            <w:r w:rsidRPr="008668F6">
              <w:rPr>
                <w:rFonts w:ascii="Helvetica" w:hAnsi="Helvetica" w:cstheme="minorHAnsi"/>
                <w:sz w:val="22"/>
                <w:szCs w:val="22"/>
              </w:rPr>
              <w:t xml:space="preserve"> visit again as a new resident had moved in and this had caused serious conflict. </w:t>
            </w:r>
            <w:r w:rsidR="00B967E0">
              <w:rPr>
                <w:rFonts w:ascii="Helvetica" w:hAnsi="Helvetica" w:cstheme="minorHAnsi"/>
                <w:sz w:val="22"/>
                <w:szCs w:val="22"/>
              </w:rPr>
              <w:t>When t</w:t>
            </w:r>
            <w:r w:rsidRPr="008668F6">
              <w:rPr>
                <w:rFonts w:ascii="Helvetica" w:hAnsi="Helvetica" w:cstheme="minorHAnsi"/>
                <w:sz w:val="22"/>
                <w:szCs w:val="22"/>
              </w:rPr>
              <w:t xml:space="preserve">he OCV </w:t>
            </w:r>
            <w:r w:rsidR="00B967E0">
              <w:rPr>
                <w:rFonts w:ascii="Helvetica" w:hAnsi="Helvetica" w:cstheme="minorHAnsi"/>
                <w:sz w:val="22"/>
                <w:szCs w:val="22"/>
              </w:rPr>
              <w:t>returned, they</w:t>
            </w:r>
            <w:r w:rsidRPr="008668F6">
              <w:rPr>
                <w:rFonts w:ascii="Helvetica" w:hAnsi="Helvetica" w:cstheme="minorHAnsi"/>
                <w:sz w:val="22"/>
                <w:szCs w:val="22"/>
              </w:rPr>
              <w:t xml:space="preserve"> found that things had become unsettled and the residents were distressed, including the new resident who had recently moved in, Gary. </w:t>
            </w:r>
          </w:p>
          <w:p w:rsidR="009132BA" w:rsidRDefault="009132BA" w:rsidP="009132BA">
            <w:pPr>
              <w:pStyle w:val="OCV06BodyText"/>
              <w:spacing w:after="0" w:line="240" w:lineRule="auto"/>
              <w:ind w:left="0"/>
              <w:rPr>
                <w:rFonts w:ascii="Helvetica" w:hAnsi="Helvetica" w:cstheme="minorHAnsi"/>
                <w:sz w:val="22"/>
                <w:szCs w:val="22"/>
              </w:rPr>
            </w:pPr>
          </w:p>
          <w:p w:rsidR="00784068" w:rsidRPr="008668F6" w:rsidRDefault="00784068" w:rsidP="009132BA">
            <w:pPr>
              <w:pStyle w:val="OCV06BodyText"/>
              <w:spacing w:after="0" w:line="240" w:lineRule="auto"/>
              <w:ind w:left="0"/>
              <w:rPr>
                <w:rFonts w:ascii="Helvetica" w:hAnsi="Helvetica" w:cstheme="minorHAnsi"/>
                <w:sz w:val="22"/>
                <w:szCs w:val="22"/>
              </w:rPr>
            </w:pPr>
            <w:r w:rsidRPr="008668F6">
              <w:rPr>
                <w:rFonts w:ascii="Helvetica" w:hAnsi="Helvetica" w:cstheme="minorHAnsi"/>
                <w:sz w:val="22"/>
                <w:szCs w:val="22"/>
              </w:rPr>
              <w:t xml:space="preserve">The OCV reviewed </w:t>
            </w:r>
            <w:r w:rsidR="00B967E0">
              <w:rPr>
                <w:rFonts w:ascii="Helvetica" w:hAnsi="Helvetica" w:cstheme="minorHAnsi"/>
                <w:sz w:val="22"/>
                <w:szCs w:val="22"/>
              </w:rPr>
              <w:t>Gary’s</w:t>
            </w:r>
            <w:r w:rsidRPr="008668F6">
              <w:rPr>
                <w:rFonts w:ascii="Helvetica" w:hAnsi="Helvetica" w:cstheme="minorHAnsi"/>
                <w:sz w:val="22"/>
                <w:szCs w:val="22"/>
              </w:rPr>
              <w:t xml:space="preserve"> client file and noted that </w:t>
            </w:r>
            <w:r w:rsidR="00B967E0">
              <w:rPr>
                <w:rFonts w:ascii="Helvetica" w:hAnsi="Helvetica" w:cstheme="minorHAnsi"/>
                <w:sz w:val="22"/>
                <w:szCs w:val="22"/>
              </w:rPr>
              <w:t xml:space="preserve">he had </w:t>
            </w:r>
            <w:r w:rsidRPr="008668F6">
              <w:rPr>
                <w:rFonts w:ascii="Helvetica" w:hAnsi="Helvetica" w:cstheme="minorHAnsi"/>
                <w:sz w:val="22"/>
                <w:szCs w:val="22"/>
              </w:rPr>
              <w:t xml:space="preserve">moved from his previous home due to incidents with staff and housemates. The stress of the move to </w:t>
            </w:r>
            <w:r w:rsidR="00B967E0">
              <w:rPr>
                <w:rFonts w:ascii="Helvetica" w:hAnsi="Helvetica" w:cstheme="minorHAnsi"/>
                <w:sz w:val="22"/>
                <w:szCs w:val="22"/>
              </w:rPr>
              <w:t>the</w:t>
            </w:r>
            <w:r w:rsidRPr="008668F6">
              <w:rPr>
                <w:rFonts w:ascii="Helvetica" w:hAnsi="Helvetica" w:cstheme="minorHAnsi"/>
                <w:sz w:val="22"/>
                <w:szCs w:val="22"/>
              </w:rPr>
              <w:t xml:space="preserve"> new house meant that Gary continued to be unsettled and had been lashing out at staff and the</w:t>
            </w:r>
            <w:r w:rsidR="00B967E0">
              <w:rPr>
                <w:rFonts w:ascii="Helvetica" w:hAnsi="Helvetica" w:cstheme="minorHAnsi"/>
                <w:sz w:val="22"/>
                <w:szCs w:val="22"/>
              </w:rPr>
              <w:t xml:space="preserve"> other residents</w:t>
            </w:r>
            <w:r w:rsidRPr="008668F6">
              <w:rPr>
                <w:rFonts w:ascii="Helvetica" w:hAnsi="Helvetica" w:cstheme="minorHAnsi"/>
                <w:sz w:val="22"/>
                <w:szCs w:val="22"/>
              </w:rPr>
              <w:t xml:space="preserve">. </w:t>
            </w:r>
            <w:r w:rsidR="00B967E0">
              <w:rPr>
                <w:rFonts w:ascii="Helvetica" w:hAnsi="Helvetica" w:cstheme="minorHAnsi"/>
                <w:sz w:val="22"/>
                <w:szCs w:val="22"/>
              </w:rPr>
              <w:t xml:space="preserve">This situation </w:t>
            </w:r>
            <w:r w:rsidRPr="008668F6">
              <w:rPr>
                <w:rFonts w:ascii="Helvetica" w:hAnsi="Helvetica" w:cstheme="minorHAnsi"/>
                <w:sz w:val="22"/>
                <w:szCs w:val="22"/>
              </w:rPr>
              <w:t xml:space="preserve">made it difficult </w:t>
            </w:r>
            <w:r w:rsidR="00B967E0">
              <w:rPr>
                <w:rFonts w:ascii="Helvetica" w:hAnsi="Helvetica" w:cstheme="minorHAnsi"/>
                <w:sz w:val="22"/>
                <w:szCs w:val="22"/>
              </w:rPr>
              <w:t xml:space="preserve">for residents </w:t>
            </w:r>
            <w:r w:rsidRPr="008668F6">
              <w:rPr>
                <w:rFonts w:ascii="Helvetica" w:hAnsi="Helvetica" w:cstheme="minorHAnsi"/>
                <w:sz w:val="22"/>
                <w:szCs w:val="22"/>
              </w:rPr>
              <w:t>to use</w:t>
            </w:r>
            <w:r w:rsidR="00B967E0">
              <w:rPr>
                <w:rFonts w:ascii="Helvetica" w:hAnsi="Helvetica" w:cstheme="minorHAnsi"/>
                <w:sz w:val="22"/>
                <w:szCs w:val="22"/>
              </w:rPr>
              <w:t xml:space="preserve"> the common areas</w:t>
            </w:r>
            <w:r w:rsidRPr="008668F6">
              <w:rPr>
                <w:rFonts w:ascii="Helvetica" w:hAnsi="Helvetica" w:cstheme="minorHAnsi"/>
                <w:sz w:val="22"/>
                <w:szCs w:val="22"/>
              </w:rPr>
              <w:t>, such as the kitchen and living rooms. Residents were scared and upset.</w:t>
            </w:r>
          </w:p>
          <w:p w:rsidR="009132BA" w:rsidRDefault="009132BA" w:rsidP="009132BA">
            <w:pPr>
              <w:pStyle w:val="OCV06BodyText"/>
              <w:spacing w:after="0" w:line="240" w:lineRule="auto"/>
              <w:ind w:left="0"/>
              <w:rPr>
                <w:rFonts w:ascii="Helvetica" w:hAnsi="Helvetica" w:cstheme="minorHAnsi"/>
                <w:sz w:val="22"/>
                <w:szCs w:val="22"/>
              </w:rPr>
            </w:pPr>
          </w:p>
          <w:p w:rsidR="00784068" w:rsidRPr="008668F6" w:rsidRDefault="00B967E0" w:rsidP="009132BA">
            <w:pPr>
              <w:pStyle w:val="OCV06BodyText"/>
              <w:spacing w:after="0" w:line="240" w:lineRule="auto"/>
              <w:ind w:left="0"/>
              <w:rPr>
                <w:rFonts w:ascii="Helvetica" w:hAnsi="Helvetica" w:cstheme="minorHAnsi"/>
                <w:sz w:val="22"/>
                <w:szCs w:val="22"/>
              </w:rPr>
            </w:pPr>
            <w:r>
              <w:rPr>
                <w:rFonts w:ascii="Helvetica" w:hAnsi="Helvetica" w:cstheme="minorHAnsi"/>
                <w:sz w:val="22"/>
                <w:szCs w:val="22"/>
              </w:rPr>
              <w:t>Gary has a condition that causes</w:t>
            </w:r>
            <w:r w:rsidR="00784068" w:rsidRPr="008668F6">
              <w:rPr>
                <w:rFonts w:ascii="Helvetica" w:hAnsi="Helvetica" w:cstheme="minorHAnsi"/>
                <w:sz w:val="22"/>
                <w:szCs w:val="22"/>
              </w:rPr>
              <w:t xml:space="preserve"> him to often feel fearful and to act in a way that made it difficult for others to interact with him. Consequently, he was very isolated. The OCV reviewed </w:t>
            </w:r>
            <w:r>
              <w:rPr>
                <w:rFonts w:ascii="Helvetica" w:hAnsi="Helvetica" w:cstheme="minorHAnsi"/>
                <w:sz w:val="22"/>
                <w:szCs w:val="22"/>
              </w:rPr>
              <w:t xml:space="preserve">what strategies the </w:t>
            </w:r>
            <w:r w:rsidR="00784068" w:rsidRPr="008668F6">
              <w:rPr>
                <w:rFonts w:ascii="Helvetica" w:hAnsi="Helvetica" w:cstheme="minorHAnsi"/>
                <w:sz w:val="22"/>
                <w:szCs w:val="22"/>
              </w:rPr>
              <w:t xml:space="preserve">provider had in place, and </w:t>
            </w:r>
            <w:r>
              <w:rPr>
                <w:rFonts w:ascii="Helvetica" w:hAnsi="Helvetica" w:cstheme="minorHAnsi"/>
                <w:sz w:val="22"/>
                <w:szCs w:val="22"/>
              </w:rPr>
              <w:t xml:space="preserve">found that </w:t>
            </w:r>
            <w:r w:rsidR="00784068" w:rsidRPr="008668F6">
              <w:rPr>
                <w:rFonts w:ascii="Helvetica" w:hAnsi="Helvetica" w:cstheme="minorHAnsi"/>
                <w:sz w:val="22"/>
                <w:szCs w:val="22"/>
              </w:rPr>
              <w:t xml:space="preserve">there </w:t>
            </w:r>
            <w:r>
              <w:rPr>
                <w:rFonts w:ascii="Helvetica" w:hAnsi="Helvetica" w:cstheme="minorHAnsi"/>
                <w:sz w:val="22"/>
                <w:szCs w:val="22"/>
              </w:rPr>
              <w:t>did not appear to be anyt</w:t>
            </w:r>
            <w:r w:rsidR="00784068" w:rsidRPr="008668F6">
              <w:rPr>
                <w:rFonts w:ascii="Helvetica" w:hAnsi="Helvetica" w:cstheme="minorHAnsi"/>
                <w:sz w:val="22"/>
                <w:szCs w:val="22"/>
              </w:rPr>
              <w:t xml:space="preserve">hing in place to </w:t>
            </w:r>
            <w:r>
              <w:rPr>
                <w:rFonts w:ascii="Helvetica" w:hAnsi="Helvetica" w:cstheme="minorHAnsi"/>
                <w:sz w:val="22"/>
                <w:szCs w:val="22"/>
              </w:rPr>
              <w:t>help Gary and his co-</w:t>
            </w:r>
            <w:r w:rsidR="00784068" w:rsidRPr="008668F6">
              <w:rPr>
                <w:rFonts w:ascii="Helvetica" w:hAnsi="Helvetica" w:cstheme="minorHAnsi"/>
                <w:sz w:val="22"/>
                <w:szCs w:val="22"/>
              </w:rPr>
              <w:t xml:space="preserve">residents to interact with each other </w:t>
            </w:r>
            <w:r>
              <w:rPr>
                <w:rFonts w:ascii="Helvetica" w:hAnsi="Helvetica" w:cstheme="minorHAnsi"/>
                <w:sz w:val="22"/>
                <w:szCs w:val="22"/>
              </w:rPr>
              <w:t xml:space="preserve">in a supported way. The </w:t>
            </w:r>
            <w:r w:rsidR="00784068" w:rsidRPr="008668F6">
              <w:rPr>
                <w:rFonts w:ascii="Helvetica" w:hAnsi="Helvetica" w:cstheme="minorHAnsi"/>
                <w:sz w:val="22"/>
                <w:szCs w:val="22"/>
              </w:rPr>
              <w:t>provider had only just engaged a specialist team to work with Gary</w:t>
            </w:r>
            <w:r>
              <w:rPr>
                <w:rFonts w:ascii="Helvetica" w:hAnsi="Helvetica" w:cstheme="minorHAnsi"/>
                <w:sz w:val="22"/>
                <w:szCs w:val="22"/>
              </w:rPr>
              <w:t>,</w:t>
            </w:r>
            <w:r w:rsidR="00784068" w:rsidRPr="008668F6">
              <w:rPr>
                <w:rFonts w:ascii="Helvetica" w:hAnsi="Helvetica" w:cstheme="minorHAnsi"/>
                <w:sz w:val="22"/>
                <w:szCs w:val="22"/>
              </w:rPr>
              <w:t xml:space="preserve"> and no information was yet available on how to best support him. </w:t>
            </w:r>
          </w:p>
          <w:p w:rsidR="009132BA" w:rsidRDefault="009132BA" w:rsidP="009132BA">
            <w:pPr>
              <w:pStyle w:val="OCV06BodyText"/>
              <w:spacing w:after="0" w:line="240" w:lineRule="auto"/>
              <w:ind w:left="0"/>
              <w:rPr>
                <w:rFonts w:ascii="Helvetica" w:hAnsi="Helvetica" w:cstheme="minorHAnsi"/>
                <w:sz w:val="22"/>
                <w:szCs w:val="22"/>
              </w:rPr>
            </w:pPr>
          </w:p>
          <w:p w:rsidR="00784068" w:rsidRPr="008668F6" w:rsidRDefault="00784068" w:rsidP="009132BA">
            <w:pPr>
              <w:pStyle w:val="OCV06BodyText"/>
              <w:spacing w:after="0" w:line="240" w:lineRule="auto"/>
              <w:ind w:left="0"/>
              <w:rPr>
                <w:rFonts w:ascii="Helvetica" w:hAnsi="Helvetica" w:cstheme="minorHAnsi"/>
                <w:sz w:val="22"/>
                <w:szCs w:val="22"/>
              </w:rPr>
            </w:pPr>
            <w:r w:rsidRPr="008668F6">
              <w:rPr>
                <w:rFonts w:ascii="Helvetica" w:hAnsi="Helvetica" w:cstheme="minorHAnsi"/>
                <w:sz w:val="22"/>
                <w:szCs w:val="22"/>
              </w:rPr>
              <w:t>To the OCV, it appeared that the service had hoped that moving Gary into his own unit would assist him with his anxiety and agitat</w:t>
            </w:r>
            <w:r w:rsidR="00B967E0">
              <w:rPr>
                <w:rFonts w:ascii="Helvetica" w:hAnsi="Helvetica" w:cstheme="minorHAnsi"/>
                <w:sz w:val="22"/>
                <w:szCs w:val="22"/>
              </w:rPr>
              <w:t xml:space="preserve">ion. However, he </w:t>
            </w:r>
            <w:r w:rsidRPr="008668F6">
              <w:rPr>
                <w:rFonts w:ascii="Helvetica" w:hAnsi="Helvetica" w:cstheme="minorHAnsi"/>
                <w:sz w:val="22"/>
                <w:szCs w:val="22"/>
              </w:rPr>
              <w:t>need</w:t>
            </w:r>
            <w:r w:rsidR="00B967E0">
              <w:rPr>
                <w:rFonts w:ascii="Helvetica" w:hAnsi="Helvetica" w:cstheme="minorHAnsi"/>
                <w:sz w:val="22"/>
                <w:szCs w:val="22"/>
              </w:rPr>
              <w:t>ed</w:t>
            </w:r>
            <w:r w:rsidRPr="008668F6">
              <w:rPr>
                <w:rFonts w:ascii="Helvetica" w:hAnsi="Helvetica" w:cstheme="minorHAnsi"/>
                <w:sz w:val="22"/>
                <w:szCs w:val="22"/>
              </w:rPr>
              <w:t xml:space="preserve"> to be able use t</w:t>
            </w:r>
            <w:r w:rsidR="00B967E0">
              <w:rPr>
                <w:rFonts w:ascii="Helvetica" w:hAnsi="Helvetica" w:cstheme="minorHAnsi"/>
                <w:sz w:val="22"/>
                <w:szCs w:val="22"/>
              </w:rPr>
              <w:t xml:space="preserve">he shared spaces </w:t>
            </w:r>
            <w:r w:rsidRPr="008668F6">
              <w:rPr>
                <w:rFonts w:ascii="Helvetica" w:hAnsi="Helvetica" w:cstheme="minorHAnsi"/>
                <w:sz w:val="22"/>
                <w:szCs w:val="22"/>
              </w:rPr>
              <w:t>as well. Th</w:t>
            </w:r>
            <w:r w:rsidR="00B967E0">
              <w:rPr>
                <w:rFonts w:ascii="Helvetica" w:hAnsi="Helvetica" w:cstheme="minorHAnsi"/>
                <w:sz w:val="22"/>
                <w:szCs w:val="22"/>
              </w:rPr>
              <w:t>e OCV raised his concerns in the</w:t>
            </w:r>
            <w:r w:rsidRPr="008668F6">
              <w:rPr>
                <w:rFonts w:ascii="Helvetica" w:hAnsi="Helvetica" w:cstheme="minorHAnsi"/>
                <w:sz w:val="22"/>
                <w:szCs w:val="22"/>
              </w:rPr>
              <w:t xml:space="preserve"> visit report and organised to meet with management to discuss the </w:t>
            </w:r>
            <w:r w:rsidR="00B967E0">
              <w:rPr>
                <w:rFonts w:ascii="Helvetica" w:hAnsi="Helvetica" w:cstheme="minorHAnsi"/>
                <w:sz w:val="22"/>
                <w:szCs w:val="22"/>
              </w:rPr>
              <w:t>situation</w:t>
            </w:r>
            <w:r w:rsidRPr="008668F6">
              <w:rPr>
                <w:rFonts w:ascii="Helvetica" w:hAnsi="Helvetica" w:cstheme="minorHAnsi"/>
                <w:sz w:val="22"/>
                <w:szCs w:val="22"/>
              </w:rPr>
              <w:t xml:space="preserve">. </w:t>
            </w:r>
          </w:p>
          <w:p w:rsidR="009132BA" w:rsidRDefault="009132BA" w:rsidP="009132BA">
            <w:pPr>
              <w:pStyle w:val="OCV06BodyText"/>
              <w:spacing w:after="0" w:line="240" w:lineRule="auto"/>
              <w:ind w:left="0"/>
              <w:rPr>
                <w:rFonts w:ascii="Helvetica" w:hAnsi="Helvetica" w:cstheme="minorHAnsi"/>
                <w:sz w:val="22"/>
                <w:szCs w:val="22"/>
              </w:rPr>
            </w:pPr>
          </w:p>
          <w:p w:rsidR="00A13FD0" w:rsidRDefault="00784068" w:rsidP="009132BA">
            <w:pPr>
              <w:pStyle w:val="OCV06BodyText"/>
              <w:spacing w:after="0" w:line="240" w:lineRule="auto"/>
              <w:ind w:left="0"/>
              <w:rPr>
                <w:rFonts w:ascii="Helvetica" w:hAnsi="Helvetica" w:cstheme="minorHAnsi"/>
                <w:sz w:val="22"/>
                <w:szCs w:val="22"/>
              </w:rPr>
            </w:pPr>
            <w:r w:rsidRPr="008668F6">
              <w:rPr>
                <w:rFonts w:ascii="Helvetica" w:hAnsi="Helvetica" w:cstheme="minorHAnsi"/>
                <w:sz w:val="22"/>
                <w:szCs w:val="22"/>
              </w:rPr>
              <w:t>Over several months, while continuing to visit and speak with management, the O</w:t>
            </w:r>
            <w:r w:rsidR="00B967E0">
              <w:rPr>
                <w:rFonts w:ascii="Helvetica" w:hAnsi="Helvetica" w:cstheme="minorHAnsi"/>
                <w:sz w:val="22"/>
                <w:szCs w:val="22"/>
              </w:rPr>
              <w:t>CV</w:t>
            </w:r>
            <w:r w:rsidRPr="008668F6">
              <w:rPr>
                <w:rFonts w:ascii="Helvetica" w:hAnsi="Helvetica" w:cstheme="minorHAnsi"/>
                <w:sz w:val="22"/>
                <w:szCs w:val="22"/>
              </w:rPr>
              <w:t xml:space="preserve"> noted big imp</w:t>
            </w:r>
            <w:r w:rsidR="00054BB1">
              <w:rPr>
                <w:rFonts w:ascii="Helvetica" w:hAnsi="Helvetica" w:cstheme="minorHAnsi"/>
                <w:sz w:val="22"/>
                <w:szCs w:val="22"/>
              </w:rPr>
              <w:t>rovements in the house that</w:t>
            </w:r>
            <w:r w:rsidRPr="008668F6">
              <w:rPr>
                <w:rFonts w:ascii="Helvetica" w:hAnsi="Helvetica" w:cstheme="minorHAnsi"/>
                <w:sz w:val="22"/>
                <w:szCs w:val="22"/>
              </w:rPr>
              <w:t xml:space="preserve"> meant that all five residents </w:t>
            </w:r>
            <w:r w:rsidR="00054BB1">
              <w:rPr>
                <w:rFonts w:ascii="Helvetica" w:hAnsi="Helvetica" w:cstheme="minorHAnsi"/>
                <w:sz w:val="22"/>
                <w:szCs w:val="22"/>
              </w:rPr>
              <w:t>we</w:t>
            </w:r>
            <w:r w:rsidRPr="008668F6">
              <w:rPr>
                <w:rFonts w:ascii="Helvetica" w:hAnsi="Helvetica" w:cstheme="minorHAnsi"/>
                <w:sz w:val="22"/>
                <w:szCs w:val="22"/>
              </w:rPr>
              <w:t xml:space="preserve">re now living well together. The changes made by the service included comprehensive health assessments and health care planning for Gary, </w:t>
            </w:r>
            <w:r w:rsidR="00047FCF">
              <w:rPr>
                <w:rFonts w:ascii="Helvetica" w:hAnsi="Helvetica" w:cstheme="minorHAnsi"/>
                <w:sz w:val="22"/>
                <w:szCs w:val="22"/>
              </w:rPr>
              <w:t xml:space="preserve">a </w:t>
            </w:r>
            <w:r w:rsidRPr="008668F6">
              <w:rPr>
                <w:rFonts w:ascii="Helvetica" w:hAnsi="Helvetica" w:cstheme="minorHAnsi"/>
                <w:sz w:val="22"/>
                <w:szCs w:val="22"/>
              </w:rPr>
              <w:t>behaviour support plan with clear strategies on supporting Gary when he is agitated, and a roster of staff support that allows all residents equal time in the common areas. The service has set up weekly resident meetings where all residen</w:t>
            </w:r>
            <w:r w:rsidR="000E2F43">
              <w:rPr>
                <w:rFonts w:ascii="Helvetica" w:hAnsi="Helvetica" w:cstheme="minorHAnsi"/>
                <w:sz w:val="22"/>
                <w:szCs w:val="22"/>
              </w:rPr>
              <w:t>ts have a say in how the accommodation</w:t>
            </w:r>
            <w:r w:rsidRPr="008668F6">
              <w:rPr>
                <w:rFonts w:ascii="Helvetica" w:hAnsi="Helvetica" w:cstheme="minorHAnsi"/>
                <w:sz w:val="22"/>
                <w:szCs w:val="22"/>
              </w:rPr>
              <w:t xml:space="preserve"> is run. Overall, the service is working to have issues resolved quickly and equitably. </w:t>
            </w:r>
          </w:p>
          <w:p w:rsidR="00784068" w:rsidRPr="008668F6" w:rsidRDefault="00784068" w:rsidP="009132BA">
            <w:pPr>
              <w:pStyle w:val="OCV06BodyText"/>
              <w:spacing w:after="0" w:line="240" w:lineRule="auto"/>
              <w:ind w:left="0"/>
              <w:rPr>
                <w:rFonts w:ascii="Helvetica" w:hAnsi="Helvetica"/>
              </w:rPr>
            </w:pPr>
            <w:r w:rsidRPr="008668F6">
              <w:rPr>
                <w:rFonts w:ascii="Helvetica" w:hAnsi="Helvetica" w:cstheme="minorHAnsi"/>
                <w:sz w:val="22"/>
                <w:szCs w:val="22"/>
              </w:rPr>
              <w:t xml:space="preserve"> </w:t>
            </w:r>
          </w:p>
        </w:tc>
      </w:tr>
    </w:tbl>
    <w:p w:rsidR="00FA7851" w:rsidRPr="00D92C66" w:rsidRDefault="00FA7851" w:rsidP="00227648">
      <w:pPr>
        <w:pStyle w:val="Heading2"/>
        <w:rPr>
          <w:rFonts w:ascii="Helvetica" w:hAnsi="Helvetica" w:cstheme="minorHAnsi"/>
          <w:color w:val="auto"/>
          <w:sz w:val="22"/>
          <w:szCs w:val="22"/>
        </w:rPr>
      </w:pPr>
    </w:p>
    <w:p w:rsidR="00DE36CF" w:rsidRPr="008668F6" w:rsidRDefault="00DE36CF" w:rsidP="00227648">
      <w:pPr>
        <w:pStyle w:val="Heading2"/>
        <w:rPr>
          <w:rFonts w:ascii="Helvetica" w:hAnsi="Helvetica" w:cstheme="minorHAnsi"/>
          <w:b/>
          <w:i/>
          <w:color w:val="auto"/>
          <w:sz w:val="22"/>
          <w:szCs w:val="22"/>
        </w:rPr>
      </w:pPr>
      <w:r w:rsidRPr="008668F6">
        <w:rPr>
          <w:rFonts w:ascii="Helvetica" w:hAnsi="Helvetica" w:cstheme="minorHAnsi"/>
          <w:b/>
          <w:i/>
          <w:color w:val="auto"/>
          <w:sz w:val="22"/>
          <w:szCs w:val="22"/>
        </w:rPr>
        <w:t xml:space="preserve">Inadequate behaviour support </w:t>
      </w:r>
    </w:p>
    <w:p w:rsidR="002C7DBD" w:rsidRDefault="006547A9" w:rsidP="00EA5437">
      <w:pPr>
        <w:widowControl w:val="0"/>
        <w:spacing w:before="120"/>
        <w:rPr>
          <w:rFonts w:ascii="Helvetica" w:hAnsi="Helvetica"/>
        </w:rPr>
      </w:pPr>
      <w:r>
        <w:rPr>
          <w:rFonts w:ascii="Helvetica" w:hAnsi="Helvetica"/>
        </w:rPr>
        <w:t>OCVs advise</w:t>
      </w:r>
      <w:r w:rsidR="002C7DBD" w:rsidRPr="008668F6">
        <w:rPr>
          <w:rFonts w:ascii="Helvetica" w:hAnsi="Helvetica"/>
        </w:rPr>
        <w:t xml:space="preserve"> that </w:t>
      </w:r>
      <w:r w:rsidR="00044208">
        <w:rPr>
          <w:rFonts w:ascii="Helvetica" w:hAnsi="Helvetica"/>
        </w:rPr>
        <w:t>issues relating to</w:t>
      </w:r>
      <w:r w:rsidR="000E2F43">
        <w:rPr>
          <w:rFonts w:ascii="Helvetica" w:hAnsi="Helvetica"/>
        </w:rPr>
        <w:t xml:space="preserve"> access to, and</w:t>
      </w:r>
      <w:r w:rsidR="002C7DBD" w:rsidRPr="008668F6">
        <w:rPr>
          <w:rFonts w:ascii="Helvetica" w:hAnsi="Helvetica"/>
        </w:rPr>
        <w:t xml:space="preserve"> </w:t>
      </w:r>
      <w:r w:rsidR="00044208">
        <w:rPr>
          <w:rFonts w:ascii="Helvetica" w:hAnsi="Helvetica"/>
        </w:rPr>
        <w:t xml:space="preserve">the </w:t>
      </w:r>
      <w:r w:rsidR="002C7DBD" w:rsidRPr="008668F6">
        <w:rPr>
          <w:rFonts w:ascii="Helvetica" w:hAnsi="Helvetica"/>
        </w:rPr>
        <w:t>quality of</w:t>
      </w:r>
      <w:r w:rsidR="000E2F43">
        <w:rPr>
          <w:rFonts w:ascii="Helvetica" w:hAnsi="Helvetica"/>
        </w:rPr>
        <w:t>,</w:t>
      </w:r>
      <w:r w:rsidR="002C7DBD" w:rsidRPr="008668F6">
        <w:rPr>
          <w:rFonts w:ascii="Helvetica" w:hAnsi="Helvetica"/>
        </w:rPr>
        <w:t xml:space="preserve"> </w:t>
      </w:r>
      <w:r w:rsidR="0045125A" w:rsidRPr="008668F6">
        <w:rPr>
          <w:rFonts w:ascii="Helvetica" w:hAnsi="Helvetica"/>
        </w:rPr>
        <w:t>behaviour</w:t>
      </w:r>
      <w:r w:rsidR="00044208">
        <w:rPr>
          <w:rFonts w:ascii="Helvetica" w:hAnsi="Helvetica"/>
        </w:rPr>
        <w:t xml:space="preserve"> support for residents in group</w:t>
      </w:r>
      <w:r w:rsidR="002C7DBD" w:rsidRPr="008668F6">
        <w:rPr>
          <w:rFonts w:ascii="Helvetica" w:hAnsi="Helvetica"/>
        </w:rPr>
        <w:t xml:space="preserve"> home</w:t>
      </w:r>
      <w:r w:rsidR="00044208">
        <w:rPr>
          <w:rFonts w:ascii="Helvetica" w:hAnsi="Helvetica"/>
        </w:rPr>
        <w:t>s</w:t>
      </w:r>
      <w:r w:rsidR="002C7DBD" w:rsidRPr="008668F6">
        <w:rPr>
          <w:rFonts w:ascii="Helvetica" w:hAnsi="Helvetica"/>
        </w:rPr>
        <w:t xml:space="preserve"> </w:t>
      </w:r>
      <w:r w:rsidR="000A1FC2" w:rsidRPr="008668F6">
        <w:rPr>
          <w:rFonts w:ascii="Helvetica" w:hAnsi="Helvetica"/>
        </w:rPr>
        <w:t>is</w:t>
      </w:r>
      <w:r w:rsidR="002C7DBD" w:rsidRPr="008668F6">
        <w:rPr>
          <w:rFonts w:ascii="Helvetica" w:hAnsi="Helvetica"/>
        </w:rPr>
        <w:t xml:space="preserve"> a</w:t>
      </w:r>
      <w:r w:rsidR="000E2F43">
        <w:rPr>
          <w:rFonts w:ascii="Helvetica" w:hAnsi="Helvetica"/>
        </w:rPr>
        <w:t xml:space="preserve"> </w:t>
      </w:r>
      <w:r w:rsidR="002C7DBD" w:rsidRPr="008668F6">
        <w:rPr>
          <w:rFonts w:ascii="Helvetica" w:hAnsi="Helvetica"/>
        </w:rPr>
        <w:t xml:space="preserve">factor </w:t>
      </w:r>
      <w:r w:rsidR="00EC36DD" w:rsidRPr="004C3CC6">
        <w:rPr>
          <w:rFonts w:ascii="Helvetica" w:hAnsi="Helvetica"/>
        </w:rPr>
        <w:t>in</w:t>
      </w:r>
      <w:r w:rsidR="004C3CC6" w:rsidRPr="004C3CC6">
        <w:rPr>
          <w:rFonts w:ascii="Helvetica" w:hAnsi="Helvetica"/>
        </w:rPr>
        <w:t xml:space="preserve"> prolonging</w:t>
      </w:r>
      <w:r w:rsidR="00831D18" w:rsidRPr="008668F6">
        <w:rPr>
          <w:rFonts w:ascii="Helvetica" w:hAnsi="Helvetica"/>
        </w:rPr>
        <w:t xml:space="preserve"> </w:t>
      </w:r>
      <w:r w:rsidR="004C3CC6">
        <w:rPr>
          <w:rFonts w:ascii="Helvetica" w:hAnsi="Helvetica"/>
        </w:rPr>
        <w:t>unsafe and violent living situations.</w:t>
      </w:r>
    </w:p>
    <w:p w:rsidR="000E2F43" w:rsidRDefault="004C3CC6" w:rsidP="002974DB">
      <w:pPr>
        <w:pStyle w:val="ListParagraph"/>
        <w:widowControl w:val="0"/>
        <w:numPr>
          <w:ilvl w:val="0"/>
          <w:numId w:val="31"/>
        </w:numPr>
        <w:spacing w:before="120"/>
        <w:ind w:left="714" w:hanging="357"/>
        <w:contextualSpacing w:val="0"/>
        <w:rPr>
          <w:rFonts w:ascii="Helvetica" w:hAnsi="Helvetica"/>
        </w:rPr>
      </w:pPr>
      <w:r>
        <w:rPr>
          <w:rFonts w:ascii="Helvetica" w:hAnsi="Helvetica"/>
        </w:rPr>
        <w:t>A</w:t>
      </w:r>
      <w:r w:rsidR="000E2F43">
        <w:rPr>
          <w:rFonts w:ascii="Helvetica" w:hAnsi="Helvetica"/>
        </w:rPr>
        <w:t xml:space="preserve"> shortage of behaviour support clinicians has resulted in delays in residents being able to access </w:t>
      </w:r>
      <w:r w:rsidR="00BF717C">
        <w:rPr>
          <w:rFonts w:ascii="Helvetica" w:hAnsi="Helvetica"/>
        </w:rPr>
        <w:t xml:space="preserve">necessary </w:t>
      </w:r>
      <w:r w:rsidR="000E2F43">
        <w:rPr>
          <w:rFonts w:ascii="Helvetica" w:hAnsi="Helvetica"/>
        </w:rPr>
        <w:t>behavi</w:t>
      </w:r>
      <w:r w:rsidR="00BF717C">
        <w:rPr>
          <w:rFonts w:ascii="Helvetica" w:hAnsi="Helvetica"/>
        </w:rPr>
        <w:t>our assessments, strategies and reviews.</w:t>
      </w:r>
    </w:p>
    <w:p w:rsidR="000E2F43" w:rsidRPr="000E2F43" w:rsidRDefault="004C3CC6" w:rsidP="002974DB">
      <w:pPr>
        <w:pStyle w:val="ListParagraph"/>
        <w:widowControl w:val="0"/>
        <w:numPr>
          <w:ilvl w:val="0"/>
          <w:numId w:val="31"/>
        </w:numPr>
        <w:spacing w:before="120"/>
        <w:ind w:left="714" w:hanging="357"/>
        <w:contextualSpacing w:val="0"/>
        <w:rPr>
          <w:rFonts w:ascii="Helvetica" w:hAnsi="Helvetica"/>
        </w:rPr>
      </w:pPr>
      <w:r>
        <w:rPr>
          <w:rFonts w:ascii="Helvetica" w:hAnsi="Helvetica"/>
        </w:rPr>
        <w:t>Training for group home staff in behaviour support strategies – and monitoring of implementation – is often inadequate</w:t>
      </w:r>
      <w:r w:rsidR="00BF717C">
        <w:rPr>
          <w:rFonts w:ascii="Helvetica" w:hAnsi="Helvetica"/>
        </w:rPr>
        <w:t xml:space="preserve">. Visitors note that staff in some group homes have been unaware of the existence of a behaviour support plan, despite ongoing and significant behaviour concerns in the house. </w:t>
      </w:r>
    </w:p>
    <w:p w:rsidR="000A1FC2" w:rsidRDefault="000A1FC2" w:rsidP="00F76612">
      <w:pPr>
        <w:widowControl w:val="0"/>
        <w:rPr>
          <w:rFonts w:ascii="Helvetica" w:hAnsi="Helvetica"/>
        </w:rPr>
      </w:pPr>
    </w:p>
    <w:p w:rsidR="0092755D" w:rsidRPr="008668F6" w:rsidRDefault="0092755D" w:rsidP="0092755D">
      <w:pPr>
        <w:widowControl w:val="0"/>
        <w:rPr>
          <w:rFonts w:ascii="Helvetica" w:hAnsi="Helvetica"/>
        </w:rPr>
      </w:pPr>
      <w:r w:rsidRPr="008668F6">
        <w:rPr>
          <w:rFonts w:ascii="Helvetica" w:hAnsi="Helvetica"/>
        </w:rPr>
        <w:t xml:space="preserve">OCVs </w:t>
      </w:r>
      <w:r w:rsidR="00160BF9">
        <w:rPr>
          <w:rFonts w:ascii="Helvetica" w:hAnsi="Helvetica"/>
        </w:rPr>
        <w:t xml:space="preserve">also </w:t>
      </w:r>
      <w:r w:rsidR="006547A9">
        <w:rPr>
          <w:rFonts w:ascii="Helvetica" w:hAnsi="Helvetica"/>
        </w:rPr>
        <w:t>advise</w:t>
      </w:r>
      <w:r>
        <w:rPr>
          <w:rFonts w:ascii="Helvetica" w:hAnsi="Helvetica"/>
        </w:rPr>
        <w:t xml:space="preserve"> that some of the beh</w:t>
      </w:r>
      <w:r w:rsidRPr="008668F6">
        <w:rPr>
          <w:rFonts w:ascii="Helvetica" w:hAnsi="Helvetica"/>
        </w:rPr>
        <w:t xml:space="preserve">aviour </w:t>
      </w:r>
      <w:r>
        <w:rPr>
          <w:rFonts w:ascii="Helvetica" w:hAnsi="Helvetica"/>
        </w:rPr>
        <w:t>s</w:t>
      </w:r>
      <w:r w:rsidRPr="008668F6">
        <w:rPr>
          <w:rFonts w:ascii="Helvetica" w:hAnsi="Helvetica"/>
        </w:rPr>
        <w:t xml:space="preserve">upport </w:t>
      </w:r>
      <w:r>
        <w:rPr>
          <w:rFonts w:ascii="Helvetica" w:hAnsi="Helvetica"/>
        </w:rPr>
        <w:t>p</w:t>
      </w:r>
      <w:r w:rsidRPr="008668F6">
        <w:rPr>
          <w:rFonts w:ascii="Helvetica" w:hAnsi="Helvetica"/>
        </w:rPr>
        <w:t xml:space="preserve">lans </w:t>
      </w:r>
      <w:r>
        <w:rPr>
          <w:rFonts w:ascii="Helvetica" w:hAnsi="Helvetica"/>
        </w:rPr>
        <w:t>on resident files are of poor quality, or are a ‘</w:t>
      </w:r>
      <w:r w:rsidRPr="008668F6">
        <w:rPr>
          <w:rFonts w:ascii="Helvetica" w:hAnsi="Helvetica"/>
        </w:rPr>
        <w:t>cut and paste</w:t>
      </w:r>
      <w:r>
        <w:rPr>
          <w:rFonts w:ascii="Helvetica" w:hAnsi="Helvetica"/>
        </w:rPr>
        <w:t>’</w:t>
      </w:r>
      <w:r w:rsidRPr="008668F6">
        <w:rPr>
          <w:rFonts w:ascii="Helvetica" w:hAnsi="Helvetica"/>
        </w:rPr>
        <w:t xml:space="preserve"> of another person’s plan. </w:t>
      </w:r>
    </w:p>
    <w:p w:rsidR="0092755D" w:rsidRPr="008668F6" w:rsidRDefault="0092755D" w:rsidP="00F76612">
      <w:pPr>
        <w:widowControl w:val="0"/>
        <w:rPr>
          <w:rFonts w:ascii="Helvetica" w:hAnsi="Helvetica"/>
        </w:rPr>
      </w:pPr>
    </w:p>
    <w:tbl>
      <w:tblPr>
        <w:tblStyle w:val="TableGrid"/>
        <w:tblW w:w="0" w:type="auto"/>
        <w:tblLook w:val="04A0" w:firstRow="1" w:lastRow="0" w:firstColumn="1" w:lastColumn="0" w:noHBand="0" w:noVBand="1"/>
      </w:tblPr>
      <w:tblGrid>
        <w:gridCol w:w="9288"/>
      </w:tblGrid>
      <w:tr w:rsidR="00E7020B" w:rsidRPr="008668F6" w:rsidTr="00E7020B">
        <w:tc>
          <w:tcPr>
            <w:tcW w:w="9288" w:type="dxa"/>
          </w:tcPr>
          <w:p w:rsidR="00E7020B" w:rsidRPr="008668F6" w:rsidRDefault="00E7020B" w:rsidP="00E7020B">
            <w:pPr>
              <w:widowControl w:val="0"/>
              <w:jc w:val="center"/>
              <w:rPr>
                <w:rFonts w:ascii="Helvetica" w:hAnsi="Helvetica" w:cstheme="minorHAnsi"/>
                <w:b/>
              </w:rPr>
            </w:pPr>
            <w:r w:rsidRPr="008668F6">
              <w:rPr>
                <w:rFonts w:ascii="Helvetica" w:hAnsi="Helvetica" w:cstheme="minorHAnsi"/>
                <w:b/>
              </w:rPr>
              <w:t>Case study – O</w:t>
            </w:r>
            <w:r w:rsidR="00A13FD0">
              <w:rPr>
                <w:rFonts w:ascii="Helvetica" w:hAnsi="Helvetica" w:cstheme="minorHAnsi"/>
                <w:b/>
              </w:rPr>
              <w:t>C</w:t>
            </w:r>
            <w:r w:rsidRPr="008668F6">
              <w:rPr>
                <w:rFonts w:ascii="Helvetica" w:hAnsi="Helvetica" w:cstheme="minorHAnsi"/>
                <w:b/>
              </w:rPr>
              <w:t>V Annual Report 2018-19</w:t>
            </w:r>
          </w:p>
          <w:p w:rsidR="00CF2BB6" w:rsidRPr="008668F6" w:rsidRDefault="00CF2BB6" w:rsidP="00E7020B">
            <w:pPr>
              <w:widowControl w:val="0"/>
              <w:jc w:val="center"/>
              <w:rPr>
                <w:rFonts w:ascii="Helvetica" w:hAnsi="Helvetica" w:cstheme="minorHAnsi"/>
                <w:b/>
              </w:rPr>
            </w:pPr>
          </w:p>
          <w:p w:rsidR="00E7020B" w:rsidRDefault="00E7020B" w:rsidP="00A13FD0">
            <w:pPr>
              <w:pStyle w:val="OCV06BodyText"/>
              <w:spacing w:after="0" w:line="240" w:lineRule="auto"/>
              <w:ind w:left="23"/>
              <w:rPr>
                <w:rFonts w:ascii="Helvetica" w:hAnsi="Helvetica" w:cstheme="minorHAnsi"/>
                <w:color w:val="auto"/>
                <w:sz w:val="22"/>
                <w:szCs w:val="22"/>
              </w:rPr>
            </w:pPr>
            <w:r w:rsidRPr="008668F6">
              <w:rPr>
                <w:rFonts w:ascii="Helvetica" w:hAnsi="Helvetica" w:cstheme="minorHAnsi"/>
                <w:color w:val="auto"/>
                <w:sz w:val="22"/>
                <w:szCs w:val="22"/>
              </w:rPr>
              <w:t xml:space="preserve">An OCV visited a </w:t>
            </w:r>
            <w:r w:rsidR="00BF717C">
              <w:rPr>
                <w:rFonts w:ascii="Helvetica" w:hAnsi="Helvetica" w:cstheme="minorHAnsi"/>
                <w:color w:val="auto"/>
                <w:sz w:val="22"/>
                <w:szCs w:val="22"/>
              </w:rPr>
              <w:t xml:space="preserve">disability accommodation </w:t>
            </w:r>
            <w:r w:rsidRPr="008668F6">
              <w:rPr>
                <w:rFonts w:ascii="Helvetica" w:hAnsi="Helvetica" w:cstheme="minorHAnsi"/>
                <w:color w:val="auto"/>
                <w:sz w:val="22"/>
                <w:szCs w:val="22"/>
              </w:rPr>
              <w:t xml:space="preserve">service that had a mix of </w:t>
            </w:r>
            <w:r w:rsidR="00BF717C">
              <w:rPr>
                <w:rFonts w:ascii="Helvetica" w:hAnsi="Helvetica" w:cstheme="minorHAnsi"/>
                <w:color w:val="auto"/>
                <w:sz w:val="22"/>
                <w:szCs w:val="22"/>
              </w:rPr>
              <w:t>resid</w:t>
            </w:r>
            <w:r w:rsidRPr="008668F6">
              <w:rPr>
                <w:rFonts w:ascii="Helvetica" w:hAnsi="Helvetica" w:cstheme="minorHAnsi"/>
                <w:color w:val="auto"/>
                <w:sz w:val="22"/>
                <w:szCs w:val="22"/>
              </w:rPr>
              <w:t xml:space="preserve">ents with well-established daily </w:t>
            </w:r>
            <w:r w:rsidR="00BF717C">
              <w:rPr>
                <w:rFonts w:ascii="Helvetica" w:hAnsi="Helvetica" w:cstheme="minorHAnsi"/>
                <w:color w:val="auto"/>
                <w:sz w:val="22"/>
                <w:szCs w:val="22"/>
              </w:rPr>
              <w:t xml:space="preserve">routines, stable staff and </w:t>
            </w:r>
            <w:r w:rsidRPr="008668F6">
              <w:rPr>
                <w:rFonts w:ascii="Helvetica" w:hAnsi="Helvetica" w:cstheme="minorHAnsi"/>
                <w:color w:val="auto"/>
                <w:sz w:val="22"/>
                <w:szCs w:val="22"/>
              </w:rPr>
              <w:t>involvement from their families.</w:t>
            </w:r>
          </w:p>
          <w:p w:rsidR="00A13FD0" w:rsidRPr="008668F6" w:rsidRDefault="00A13FD0" w:rsidP="00A13FD0">
            <w:pPr>
              <w:pStyle w:val="OCV06BodyText"/>
              <w:spacing w:after="0" w:line="240" w:lineRule="auto"/>
              <w:ind w:left="23"/>
              <w:rPr>
                <w:rFonts w:ascii="Helvetica" w:hAnsi="Helvetica" w:cstheme="minorHAnsi"/>
                <w:color w:val="auto"/>
                <w:sz w:val="22"/>
                <w:szCs w:val="22"/>
              </w:rPr>
            </w:pPr>
          </w:p>
          <w:p w:rsidR="00E7020B" w:rsidRDefault="00E7020B" w:rsidP="00A13FD0">
            <w:pPr>
              <w:pStyle w:val="OCV06BodyText"/>
              <w:spacing w:after="0" w:line="240" w:lineRule="auto"/>
              <w:ind w:left="23"/>
              <w:rPr>
                <w:rFonts w:ascii="Helvetica" w:hAnsi="Helvetica" w:cstheme="minorHAnsi"/>
                <w:color w:val="auto"/>
                <w:sz w:val="22"/>
                <w:szCs w:val="22"/>
              </w:rPr>
            </w:pPr>
            <w:r w:rsidRPr="008668F6">
              <w:rPr>
                <w:rFonts w:ascii="Helvetica" w:hAnsi="Helvetica" w:cstheme="minorHAnsi"/>
                <w:color w:val="auto"/>
                <w:sz w:val="22"/>
                <w:szCs w:val="22"/>
              </w:rPr>
              <w:t xml:space="preserve">The OCV noticed there was physical damage in the house </w:t>
            </w:r>
            <w:r w:rsidR="00BF717C">
              <w:rPr>
                <w:rFonts w:ascii="Helvetica" w:hAnsi="Helvetica" w:cstheme="minorHAnsi"/>
                <w:color w:val="auto"/>
                <w:sz w:val="22"/>
                <w:szCs w:val="22"/>
              </w:rPr>
              <w:t>–</w:t>
            </w:r>
            <w:r w:rsidRPr="008668F6">
              <w:rPr>
                <w:rFonts w:ascii="Helvetica" w:hAnsi="Helvetica" w:cstheme="minorHAnsi"/>
                <w:color w:val="auto"/>
                <w:sz w:val="22"/>
                <w:szCs w:val="22"/>
              </w:rPr>
              <w:t xml:space="preserve"> holes in the walls, windows covered or boarded up, and damaged fur</w:t>
            </w:r>
            <w:r w:rsidR="00BF717C">
              <w:rPr>
                <w:rFonts w:ascii="Helvetica" w:hAnsi="Helvetica" w:cstheme="minorHAnsi"/>
                <w:color w:val="auto"/>
                <w:sz w:val="22"/>
                <w:szCs w:val="22"/>
              </w:rPr>
              <w:t xml:space="preserve">niture sitting in the front </w:t>
            </w:r>
            <w:r w:rsidRPr="008668F6">
              <w:rPr>
                <w:rFonts w:ascii="Helvetica" w:hAnsi="Helvetica" w:cstheme="minorHAnsi"/>
                <w:color w:val="auto"/>
                <w:sz w:val="22"/>
                <w:szCs w:val="22"/>
              </w:rPr>
              <w:t>yard. The OCV asked about the damage to the property and was told that one resident had been having outbursts of disruptive behaviour, which included punching holes in the walls, throwing furniture through windows, and assaulting other residents and staff.</w:t>
            </w:r>
          </w:p>
          <w:p w:rsidR="00A13FD0" w:rsidRPr="008668F6" w:rsidRDefault="00A13FD0" w:rsidP="00A13FD0">
            <w:pPr>
              <w:pStyle w:val="OCV06BodyText"/>
              <w:spacing w:after="0" w:line="240" w:lineRule="auto"/>
              <w:ind w:left="0"/>
              <w:rPr>
                <w:rFonts w:ascii="Helvetica" w:hAnsi="Helvetica" w:cstheme="minorHAnsi"/>
                <w:color w:val="auto"/>
                <w:sz w:val="22"/>
                <w:szCs w:val="22"/>
              </w:rPr>
            </w:pPr>
          </w:p>
          <w:p w:rsidR="00E7020B" w:rsidRDefault="00E7020B" w:rsidP="00A13FD0">
            <w:pPr>
              <w:pStyle w:val="OCV06BodyText"/>
              <w:spacing w:after="0" w:line="240" w:lineRule="auto"/>
              <w:ind w:left="23"/>
              <w:rPr>
                <w:rFonts w:ascii="Helvetica" w:hAnsi="Helvetica" w:cstheme="minorHAnsi"/>
                <w:color w:val="auto"/>
                <w:sz w:val="22"/>
                <w:szCs w:val="22"/>
              </w:rPr>
            </w:pPr>
            <w:r w:rsidRPr="008668F6">
              <w:rPr>
                <w:rFonts w:ascii="Helvetica" w:hAnsi="Helvetica" w:cstheme="minorHAnsi"/>
                <w:color w:val="auto"/>
                <w:sz w:val="22"/>
                <w:szCs w:val="22"/>
              </w:rPr>
              <w:t xml:space="preserve">The staff told the OCV that the service had sought specialist behaviour support, but </w:t>
            </w:r>
            <w:r w:rsidR="00BF717C">
              <w:rPr>
                <w:rFonts w:ascii="Helvetica" w:hAnsi="Helvetica" w:cstheme="minorHAnsi"/>
                <w:color w:val="auto"/>
                <w:sz w:val="22"/>
                <w:szCs w:val="22"/>
              </w:rPr>
              <w:t>had been</w:t>
            </w:r>
            <w:r w:rsidRPr="008668F6">
              <w:rPr>
                <w:rFonts w:ascii="Helvetica" w:hAnsi="Helvetica" w:cstheme="minorHAnsi"/>
                <w:color w:val="auto"/>
                <w:sz w:val="22"/>
                <w:szCs w:val="22"/>
              </w:rPr>
              <w:t xml:space="preserve"> told </w:t>
            </w:r>
            <w:r w:rsidR="00BF717C">
              <w:rPr>
                <w:rFonts w:ascii="Helvetica" w:hAnsi="Helvetica" w:cstheme="minorHAnsi"/>
                <w:color w:val="auto"/>
                <w:sz w:val="22"/>
                <w:szCs w:val="22"/>
              </w:rPr>
              <w:t xml:space="preserve">that </w:t>
            </w:r>
            <w:r w:rsidRPr="008668F6">
              <w:rPr>
                <w:rFonts w:ascii="Helvetica" w:hAnsi="Helvetica" w:cstheme="minorHAnsi"/>
                <w:color w:val="auto"/>
                <w:sz w:val="22"/>
                <w:szCs w:val="22"/>
              </w:rPr>
              <w:t>there were delays in having a clinician attend the house and provide strategies.</w:t>
            </w:r>
          </w:p>
          <w:p w:rsidR="00BF717C" w:rsidRPr="008668F6" w:rsidRDefault="00BF717C" w:rsidP="00A13FD0">
            <w:pPr>
              <w:pStyle w:val="OCV06BodyText"/>
              <w:spacing w:after="0" w:line="240" w:lineRule="auto"/>
              <w:ind w:left="23"/>
              <w:rPr>
                <w:rFonts w:ascii="Helvetica" w:hAnsi="Helvetica" w:cstheme="minorHAnsi"/>
                <w:color w:val="auto"/>
                <w:sz w:val="22"/>
                <w:szCs w:val="22"/>
              </w:rPr>
            </w:pPr>
          </w:p>
          <w:p w:rsidR="00E7020B" w:rsidRDefault="00E7020B" w:rsidP="00A13FD0">
            <w:pPr>
              <w:pStyle w:val="OCV06BodyText"/>
              <w:spacing w:after="0" w:line="240" w:lineRule="auto"/>
              <w:ind w:left="23"/>
              <w:rPr>
                <w:rFonts w:ascii="Helvetica" w:hAnsi="Helvetica" w:cstheme="minorHAnsi"/>
                <w:color w:val="auto"/>
                <w:sz w:val="22"/>
                <w:szCs w:val="22"/>
              </w:rPr>
            </w:pPr>
            <w:r w:rsidRPr="008668F6">
              <w:rPr>
                <w:rFonts w:ascii="Helvetica" w:hAnsi="Helvetica" w:cstheme="minorHAnsi"/>
                <w:color w:val="auto"/>
                <w:sz w:val="22"/>
                <w:szCs w:val="22"/>
              </w:rPr>
              <w:t>During the visit, the OCV saw the resident kick and punch a staff member and attempt to punch and kick another resident. The other resident uses a wheelchair and was not able to move quickly out of the way. Staff intervened in this incident to keep the second resident safe and redirect</w:t>
            </w:r>
            <w:r w:rsidR="00BF717C">
              <w:rPr>
                <w:rFonts w:ascii="Helvetica" w:hAnsi="Helvetica" w:cstheme="minorHAnsi"/>
                <w:color w:val="auto"/>
                <w:sz w:val="22"/>
                <w:szCs w:val="22"/>
              </w:rPr>
              <w:t>ed</w:t>
            </w:r>
            <w:r w:rsidRPr="008668F6">
              <w:rPr>
                <w:rFonts w:ascii="Helvetica" w:hAnsi="Helvetica" w:cstheme="minorHAnsi"/>
                <w:color w:val="auto"/>
                <w:sz w:val="22"/>
                <w:szCs w:val="22"/>
              </w:rPr>
              <w:t xml:space="preserve"> the first resident away.</w:t>
            </w:r>
          </w:p>
          <w:p w:rsidR="00A13FD0" w:rsidRPr="008668F6" w:rsidRDefault="00A13FD0" w:rsidP="00A13FD0">
            <w:pPr>
              <w:pStyle w:val="OCV06BodyText"/>
              <w:spacing w:after="0" w:line="240" w:lineRule="auto"/>
              <w:ind w:left="23"/>
              <w:rPr>
                <w:rFonts w:ascii="Helvetica" w:hAnsi="Helvetica" w:cstheme="minorHAnsi"/>
                <w:color w:val="auto"/>
                <w:sz w:val="22"/>
                <w:szCs w:val="22"/>
              </w:rPr>
            </w:pPr>
          </w:p>
          <w:p w:rsidR="00E7020B" w:rsidRPr="008668F6" w:rsidRDefault="00E7020B" w:rsidP="00A13FD0">
            <w:pPr>
              <w:pStyle w:val="OCV06BodyText"/>
              <w:spacing w:after="0" w:line="240" w:lineRule="auto"/>
              <w:ind w:left="23"/>
              <w:rPr>
                <w:rFonts w:ascii="Helvetica" w:hAnsi="Helvetica" w:cstheme="minorHAnsi"/>
                <w:color w:val="auto"/>
                <w:sz w:val="22"/>
                <w:szCs w:val="22"/>
              </w:rPr>
            </w:pPr>
            <w:r w:rsidRPr="008668F6">
              <w:rPr>
                <w:rFonts w:ascii="Helvetica" w:hAnsi="Helvetica" w:cstheme="minorHAnsi"/>
                <w:color w:val="auto"/>
                <w:sz w:val="22"/>
                <w:szCs w:val="22"/>
              </w:rPr>
              <w:t xml:space="preserve">The OCV raised the issue of </w:t>
            </w:r>
            <w:r w:rsidR="00CC3A7B">
              <w:rPr>
                <w:rFonts w:ascii="Helvetica" w:hAnsi="Helvetica" w:cstheme="minorHAnsi"/>
                <w:color w:val="auto"/>
                <w:sz w:val="22"/>
                <w:szCs w:val="22"/>
              </w:rPr>
              <w:t xml:space="preserve">the </w:t>
            </w:r>
            <w:r w:rsidRPr="008668F6">
              <w:rPr>
                <w:rFonts w:ascii="Helvetica" w:hAnsi="Helvetica" w:cstheme="minorHAnsi"/>
                <w:color w:val="auto"/>
                <w:sz w:val="22"/>
                <w:szCs w:val="22"/>
              </w:rPr>
              <w:t xml:space="preserve">lack of positive behaviour support strategies and the risk of </w:t>
            </w:r>
            <w:r w:rsidR="00BF717C">
              <w:rPr>
                <w:rFonts w:ascii="Helvetica" w:hAnsi="Helvetica" w:cstheme="minorHAnsi"/>
                <w:color w:val="auto"/>
                <w:sz w:val="22"/>
                <w:szCs w:val="22"/>
              </w:rPr>
              <w:t xml:space="preserve">ongoing harm to </w:t>
            </w:r>
            <w:r w:rsidRPr="008668F6">
              <w:rPr>
                <w:rFonts w:ascii="Helvetica" w:hAnsi="Helvetica" w:cstheme="minorHAnsi"/>
                <w:color w:val="auto"/>
                <w:sz w:val="22"/>
                <w:szCs w:val="22"/>
              </w:rPr>
              <w:t>residents and staff in their visit report. Using the OCV’s visit report, the provider escalated the issues of concern to senior management. As a consequence, the resident is now receiving significant behaviour support services and has an updated behaviour support plan which outlines clear strategies for staff to use to better support him.</w:t>
            </w:r>
          </w:p>
          <w:p w:rsidR="00A13FD0" w:rsidRDefault="00A13FD0" w:rsidP="00A13FD0">
            <w:pPr>
              <w:pStyle w:val="OCV06BodyText"/>
              <w:spacing w:after="0" w:line="240" w:lineRule="auto"/>
              <w:ind w:left="23"/>
              <w:rPr>
                <w:rFonts w:ascii="Helvetica" w:hAnsi="Helvetica" w:cstheme="minorHAnsi"/>
                <w:color w:val="auto"/>
                <w:sz w:val="22"/>
                <w:szCs w:val="22"/>
              </w:rPr>
            </w:pPr>
          </w:p>
          <w:p w:rsidR="00E7020B" w:rsidRDefault="00E7020B" w:rsidP="00A13FD0">
            <w:pPr>
              <w:pStyle w:val="OCV06BodyText"/>
              <w:spacing w:after="0" w:line="240" w:lineRule="auto"/>
              <w:ind w:left="23"/>
              <w:rPr>
                <w:rFonts w:ascii="Helvetica" w:hAnsi="Helvetica" w:cstheme="minorHAnsi"/>
                <w:color w:val="auto"/>
                <w:sz w:val="22"/>
                <w:szCs w:val="22"/>
              </w:rPr>
            </w:pPr>
            <w:r w:rsidRPr="008668F6">
              <w:rPr>
                <w:rFonts w:ascii="Helvetica" w:hAnsi="Helvetica" w:cstheme="minorHAnsi"/>
                <w:color w:val="auto"/>
                <w:sz w:val="22"/>
                <w:szCs w:val="22"/>
              </w:rPr>
              <w:t>The service has also rostered on additional staff during periods when all residents are at home. Staff are being trained in the new positive behaviour support strategies. The OCV hopes that these new interventions will create a safer and more stable environment for all residents in the house.</w:t>
            </w:r>
          </w:p>
          <w:p w:rsidR="00A13FD0" w:rsidRPr="008668F6" w:rsidRDefault="00A13FD0" w:rsidP="00A13FD0">
            <w:pPr>
              <w:pStyle w:val="OCV06BodyText"/>
              <w:spacing w:after="0" w:line="240" w:lineRule="auto"/>
              <w:ind w:left="23"/>
              <w:rPr>
                <w:rFonts w:ascii="Helvetica" w:hAnsi="Helvetica" w:cstheme="minorHAnsi"/>
                <w:color w:val="auto"/>
                <w:sz w:val="22"/>
                <w:szCs w:val="22"/>
              </w:rPr>
            </w:pPr>
          </w:p>
        </w:tc>
      </w:tr>
    </w:tbl>
    <w:p w:rsidR="00A91117" w:rsidRDefault="00A91117" w:rsidP="00F76612">
      <w:pPr>
        <w:widowControl w:val="0"/>
        <w:rPr>
          <w:rFonts w:ascii="Helvetica" w:hAnsi="Helvetica"/>
        </w:rPr>
      </w:pPr>
    </w:p>
    <w:p w:rsidR="00B5638E" w:rsidRPr="008668F6" w:rsidRDefault="00B5638E" w:rsidP="00B5638E">
      <w:pPr>
        <w:pStyle w:val="Heading2"/>
        <w:rPr>
          <w:rFonts w:ascii="Helvetica" w:hAnsi="Helvetica" w:cstheme="minorHAnsi"/>
          <w:b/>
          <w:i/>
          <w:color w:val="auto"/>
          <w:sz w:val="22"/>
          <w:szCs w:val="22"/>
        </w:rPr>
      </w:pPr>
      <w:r w:rsidRPr="008668F6">
        <w:rPr>
          <w:rFonts w:ascii="Helvetica" w:hAnsi="Helvetica" w:cstheme="minorHAnsi"/>
          <w:b/>
          <w:i/>
          <w:color w:val="auto"/>
          <w:sz w:val="22"/>
          <w:szCs w:val="22"/>
        </w:rPr>
        <w:t>Communication needs</w:t>
      </w:r>
    </w:p>
    <w:p w:rsidR="00B5638E" w:rsidRDefault="00B5638E" w:rsidP="00160BF9">
      <w:pPr>
        <w:widowControl w:val="0"/>
        <w:spacing w:before="120"/>
        <w:rPr>
          <w:rFonts w:ascii="Helvetica" w:hAnsi="Helvetica"/>
        </w:rPr>
      </w:pPr>
      <w:r w:rsidRPr="008668F6">
        <w:rPr>
          <w:rFonts w:ascii="Helvetica" w:hAnsi="Helvetica"/>
        </w:rPr>
        <w:t xml:space="preserve">Visitors </w:t>
      </w:r>
      <w:r>
        <w:rPr>
          <w:rFonts w:ascii="Helvetica" w:hAnsi="Helvetica"/>
        </w:rPr>
        <w:t xml:space="preserve">emphasised the critical importance of appropriate communication support for residents, noting that frustrated communication is a key factor in behaviour concerns and violence in group homes. OCVs advised that, while at times they observe communication plans and tools for individuals, they very rarely see any evidence that they are used; they are often kept in a drawer out of sight.  </w:t>
      </w:r>
    </w:p>
    <w:p w:rsidR="00B5638E" w:rsidRDefault="00B5638E" w:rsidP="00B5638E">
      <w:pPr>
        <w:widowControl w:val="0"/>
        <w:rPr>
          <w:rFonts w:ascii="Helvetica" w:hAnsi="Helvetica"/>
        </w:rPr>
      </w:pPr>
    </w:p>
    <w:p w:rsidR="00B5638E" w:rsidRPr="008668F6" w:rsidRDefault="00B5638E" w:rsidP="00B5638E">
      <w:pPr>
        <w:widowControl w:val="0"/>
        <w:rPr>
          <w:rFonts w:ascii="Helvetica" w:hAnsi="Helvetica"/>
        </w:rPr>
      </w:pPr>
      <w:r>
        <w:rPr>
          <w:rFonts w:ascii="Helvetica" w:hAnsi="Helvetica"/>
        </w:rPr>
        <w:t xml:space="preserve">Visitors also noted that </w:t>
      </w:r>
      <w:r w:rsidRPr="008668F6">
        <w:rPr>
          <w:rFonts w:ascii="Helvetica" w:hAnsi="Helvetica"/>
        </w:rPr>
        <w:t xml:space="preserve">NDIS Plans </w:t>
      </w:r>
      <w:r>
        <w:rPr>
          <w:rFonts w:ascii="Helvetica" w:hAnsi="Helvetica"/>
        </w:rPr>
        <w:t xml:space="preserve">rarely </w:t>
      </w:r>
      <w:r w:rsidRPr="008668F6">
        <w:rPr>
          <w:rFonts w:ascii="Helvetica" w:hAnsi="Helvetica"/>
        </w:rPr>
        <w:t>i</w:t>
      </w:r>
      <w:r>
        <w:rPr>
          <w:rFonts w:ascii="Helvetica" w:hAnsi="Helvetica"/>
        </w:rPr>
        <w:t xml:space="preserve">nclude </w:t>
      </w:r>
      <w:r w:rsidRPr="008668F6">
        <w:rPr>
          <w:rFonts w:ascii="Helvetica" w:hAnsi="Helvetica"/>
        </w:rPr>
        <w:t>communication suppor</w:t>
      </w:r>
      <w:r>
        <w:rPr>
          <w:rFonts w:ascii="Helvetica" w:hAnsi="Helvetica"/>
        </w:rPr>
        <w:t>t needs, and group home staff</w:t>
      </w:r>
      <w:r w:rsidRPr="008668F6">
        <w:rPr>
          <w:rFonts w:ascii="Helvetica" w:hAnsi="Helvetica"/>
        </w:rPr>
        <w:t xml:space="preserve"> </w:t>
      </w:r>
      <w:r>
        <w:rPr>
          <w:rFonts w:ascii="Helvetica" w:hAnsi="Helvetica"/>
        </w:rPr>
        <w:t xml:space="preserve">are not always </w:t>
      </w:r>
      <w:r w:rsidRPr="008668F6">
        <w:rPr>
          <w:rFonts w:ascii="Helvetica" w:hAnsi="Helvetica"/>
        </w:rPr>
        <w:t xml:space="preserve">aware that the NDIS can cover communication supports, </w:t>
      </w:r>
      <w:r>
        <w:rPr>
          <w:rFonts w:ascii="Helvetica" w:hAnsi="Helvetica"/>
        </w:rPr>
        <w:t>or</w:t>
      </w:r>
      <w:r w:rsidRPr="008668F6">
        <w:rPr>
          <w:rFonts w:ascii="Helvetica" w:hAnsi="Helvetica"/>
        </w:rPr>
        <w:t xml:space="preserve"> their ability to advocate for a review of a person’s plan. </w:t>
      </w:r>
    </w:p>
    <w:p w:rsidR="00B5638E" w:rsidRPr="008668F6" w:rsidRDefault="00B5638E" w:rsidP="00F76612">
      <w:pPr>
        <w:widowControl w:val="0"/>
        <w:rPr>
          <w:rFonts w:ascii="Helvetica" w:hAnsi="Helvetica"/>
        </w:rPr>
      </w:pPr>
    </w:p>
    <w:p w:rsidR="00BF32F1" w:rsidRPr="008668F6" w:rsidRDefault="00271792" w:rsidP="00C56EAE">
      <w:pPr>
        <w:widowControl w:val="0"/>
        <w:rPr>
          <w:rFonts w:ascii="Helvetica" w:hAnsi="Helvetica"/>
          <w:b/>
          <w:i/>
        </w:rPr>
      </w:pPr>
      <w:r>
        <w:rPr>
          <w:rFonts w:ascii="Helvetica" w:hAnsi="Helvetica"/>
          <w:b/>
          <w:i/>
        </w:rPr>
        <w:t>Physical environment</w:t>
      </w:r>
    </w:p>
    <w:p w:rsidR="00271792" w:rsidRDefault="00BF32F1" w:rsidP="00CB1CFB">
      <w:pPr>
        <w:widowControl w:val="0"/>
        <w:spacing w:before="120"/>
        <w:rPr>
          <w:rFonts w:ascii="Helvetica" w:hAnsi="Helvetica"/>
        </w:rPr>
      </w:pPr>
      <w:r w:rsidRPr="008668F6">
        <w:rPr>
          <w:rFonts w:ascii="Helvetica" w:hAnsi="Helvetica"/>
        </w:rPr>
        <w:t xml:space="preserve">OCVs </w:t>
      </w:r>
      <w:r w:rsidR="00271792">
        <w:rPr>
          <w:rFonts w:ascii="Helvetica" w:hAnsi="Helvetica"/>
        </w:rPr>
        <w:t>advised that the physical environment of many group homes is not conducive to quality support of residents, and can contribute to incidents of violence and exacerbate risks to individuals. This includes houses with blind spots</w:t>
      </w:r>
      <w:r w:rsidR="00154CBF">
        <w:rPr>
          <w:rFonts w:ascii="Helvetica" w:hAnsi="Helvetica"/>
        </w:rPr>
        <w:t xml:space="preserve">, narrow hallways or small spaces that bring residents into close contact and make it difficult to make a quick exit to safety. Visitors noted that the level of violence in some houses, and lack of evident safe spaces, had resulted in some residents locking themselves in their bedrooms to try to protect themselves.  </w:t>
      </w:r>
    </w:p>
    <w:p w:rsidR="00BF32F1" w:rsidRPr="008668F6" w:rsidRDefault="00BF32F1" w:rsidP="00C56EAE">
      <w:pPr>
        <w:widowControl w:val="0"/>
        <w:rPr>
          <w:rFonts w:ascii="Helvetica" w:hAnsi="Helvetica"/>
        </w:rPr>
      </w:pPr>
    </w:p>
    <w:tbl>
      <w:tblPr>
        <w:tblStyle w:val="TableGrid"/>
        <w:tblW w:w="0" w:type="auto"/>
        <w:tblLook w:val="04A0" w:firstRow="1" w:lastRow="0" w:firstColumn="1" w:lastColumn="0" w:noHBand="0" w:noVBand="1"/>
      </w:tblPr>
      <w:tblGrid>
        <w:gridCol w:w="9288"/>
      </w:tblGrid>
      <w:tr w:rsidR="00BF32F1" w:rsidRPr="008668F6" w:rsidTr="00BF32F1">
        <w:tc>
          <w:tcPr>
            <w:tcW w:w="9288" w:type="dxa"/>
          </w:tcPr>
          <w:p w:rsidR="00BF32F1" w:rsidRPr="008668F6" w:rsidRDefault="00BF32F1" w:rsidP="00BF32F1">
            <w:pPr>
              <w:pStyle w:val="OCV06BodyText"/>
              <w:jc w:val="center"/>
              <w:rPr>
                <w:rFonts w:ascii="Helvetica" w:hAnsi="Helvetica" w:cstheme="minorHAnsi"/>
                <w:b/>
                <w:color w:val="auto"/>
                <w:sz w:val="22"/>
                <w:szCs w:val="22"/>
              </w:rPr>
            </w:pPr>
            <w:r w:rsidRPr="008668F6">
              <w:rPr>
                <w:rFonts w:ascii="Helvetica" w:hAnsi="Helvetica" w:cstheme="minorHAnsi"/>
                <w:b/>
                <w:color w:val="auto"/>
                <w:sz w:val="22"/>
                <w:szCs w:val="22"/>
              </w:rPr>
              <w:t>Case study – OCV Annual Report 2018-19</w:t>
            </w:r>
          </w:p>
          <w:p w:rsidR="00BF32F1" w:rsidRDefault="00BF32F1" w:rsidP="00A13FD0">
            <w:pPr>
              <w:pStyle w:val="OCV06BodyText"/>
              <w:spacing w:after="0" w:line="240" w:lineRule="auto"/>
              <w:ind w:left="22"/>
              <w:rPr>
                <w:rFonts w:ascii="Helvetica" w:hAnsi="Helvetica" w:cstheme="minorHAnsi"/>
                <w:color w:val="auto"/>
                <w:sz w:val="22"/>
                <w:szCs w:val="22"/>
              </w:rPr>
            </w:pPr>
            <w:r w:rsidRPr="008668F6">
              <w:rPr>
                <w:rFonts w:ascii="Helvetica" w:hAnsi="Helvetica" w:cstheme="minorHAnsi"/>
                <w:color w:val="auto"/>
                <w:sz w:val="22"/>
                <w:szCs w:val="22"/>
              </w:rPr>
              <w:t xml:space="preserve">Jones Street is home to four people who moved out of a large residential centre. The residents are older and have increasingly complex health and medical needs. They don’t use verbal communication. </w:t>
            </w:r>
          </w:p>
          <w:p w:rsidR="00A13FD0" w:rsidRPr="008668F6" w:rsidRDefault="00A13FD0" w:rsidP="00A13FD0">
            <w:pPr>
              <w:pStyle w:val="OCV06BodyText"/>
              <w:spacing w:after="0" w:line="240" w:lineRule="auto"/>
              <w:ind w:left="22"/>
              <w:rPr>
                <w:rFonts w:ascii="Helvetica" w:hAnsi="Helvetica" w:cstheme="minorHAnsi"/>
                <w:color w:val="auto"/>
                <w:sz w:val="22"/>
                <w:szCs w:val="22"/>
              </w:rPr>
            </w:pPr>
          </w:p>
          <w:p w:rsidR="00BF32F1" w:rsidRDefault="00BF32F1" w:rsidP="00A13FD0">
            <w:pPr>
              <w:pStyle w:val="OCV06BodyText"/>
              <w:spacing w:after="0" w:line="240" w:lineRule="auto"/>
              <w:ind w:left="22"/>
              <w:rPr>
                <w:rFonts w:ascii="Helvetica" w:hAnsi="Helvetica" w:cstheme="minorHAnsi"/>
                <w:color w:val="auto"/>
                <w:sz w:val="22"/>
                <w:szCs w:val="22"/>
              </w:rPr>
            </w:pPr>
            <w:r w:rsidRPr="008668F6">
              <w:rPr>
                <w:rFonts w:ascii="Helvetica" w:hAnsi="Helvetica" w:cstheme="minorHAnsi"/>
                <w:color w:val="auto"/>
                <w:sz w:val="22"/>
                <w:szCs w:val="22"/>
              </w:rPr>
              <w:t xml:space="preserve">One of the residents, Adam, has been getting more unsteady on his feet and has progressed to using a walker and now a wheelchair. The OCV noticed that the house has a narrow corridor between the lounge and kitchen areas which was creating congestion for the residents, and making access difficult for Adam. As well as frequently getting stuck in </w:t>
            </w:r>
            <w:r w:rsidR="00271792">
              <w:rPr>
                <w:rFonts w:ascii="Helvetica" w:hAnsi="Helvetica" w:cstheme="minorHAnsi"/>
                <w:color w:val="auto"/>
                <w:sz w:val="22"/>
                <w:szCs w:val="22"/>
              </w:rPr>
              <w:t xml:space="preserve">the hallway, Adam’s wheelchair </w:t>
            </w:r>
            <w:r w:rsidRPr="008668F6">
              <w:rPr>
                <w:rFonts w:ascii="Helvetica" w:hAnsi="Helvetica" w:cstheme="minorHAnsi"/>
                <w:color w:val="auto"/>
                <w:sz w:val="22"/>
                <w:szCs w:val="22"/>
              </w:rPr>
              <w:t xml:space="preserve">was inadvertently damaging the walls. </w:t>
            </w:r>
          </w:p>
          <w:p w:rsidR="00A13FD0" w:rsidRPr="008668F6" w:rsidRDefault="00A13FD0" w:rsidP="00A13FD0">
            <w:pPr>
              <w:pStyle w:val="OCV06BodyText"/>
              <w:spacing w:after="0" w:line="240" w:lineRule="auto"/>
              <w:ind w:left="22"/>
              <w:rPr>
                <w:rFonts w:ascii="Helvetica" w:hAnsi="Helvetica" w:cstheme="minorHAnsi"/>
                <w:color w:val="auto"/>
                <w:sz w:val="22"/>
                <w:szCs w:val="22"/>
              </w:rPr>
            </w:pPr>
          </w:p>
          <w:p w:rsidR="00BF32F1" w:rsidRDefault="00BF32F1" w:rsidP="00A13FD0">
            <w:pPr>
              <w:pStyle w:val="OCV06BodyText"/>
              <w:spacing w:after="0" w:line="240" w:lineRule="auto"/>
              <w:ind w:left="22"/>
              <w:rPr>
                <w:rFonts w:ascii="Helvetica" w:hAnsi="Helvetica" w:cstheme="minorHAnsi"/>
                <w:color w:val="auto"/>
                <w:sz w:val="22"/>
                <w:szCs w:val="22"/>
              </w:rPr>
            </w:pPr>
            <w:r w:rsidRPr="008668F6">
              <w:rPr>
                <w:rFonts w:ascii="Helvetica" w:hAnsi="Helvetica" w:cstheme="minorHAnsi"/>
                <w:color w:val="auto"/>
                <w:sz w:val="22"/>
                <w:szCs w:val="22"/>
              </w:rPr>
              <w:t xml:space="preserve">The OCV raised these issues with the house manager at the time of the visit. The house manager advised that he had been trying to get home modifications approved by management, but it had been a slow process to work with service management and the housing provider. </w:t>
            </w:r>
          </w:p>
          <w:p w:rsidR="00A13FD0" w:rsidRPr="008668F6" w:rsidRDefault="00A13FD0" w:rsidP="00A13FD0">
            <w:pPr>
              <w:pStyle w:val="OCV06BodyText"/>
              <w:spacing w:after="0" w:line="240" w:lineRule="auto"/>
              <w:ind w:left="22"/>
              <w:rPr>
                <w:rFonts w:ascii="Helvetica" w:hAnsi="Helvetica" w:cstheme="minorHAnsi"/>
                <w:color w:val="auto"/>
                <w:sz w:val="22"/>
                <w:szCs w:val="22"/>
              </w:rPr>
            </w:pPr>
          </w:p>
          <w:p w:rsidR="00BF32F1" w:rsidRPr="008668F6" w:rsidRDefault="00BF32F1" w:rsidP="00A13FD0">
            <w:pPr>
              <w:pStyle w:val="OCV06BodyText"/>
              <w:spacing w:after="0" w:line="240" w:lineRule="auto"/>
              <w:ind w:left="22"/>
              <w:rPr>
                <w:rFonts w:ascii="Helvetica" w:hAnsi="Helvetica" w:cstheme="minorHAnsi"/>
                <w:color w:val="auto"/>
                <w:sz w:val="22"/>
                <w:szCs w:val="22"/>
              </w:rPr>
            </w:pPr>
            <w:r w:rsidRPr="008668F6">
              <w:rPr>
                <w:rFonts w:ascii="Helvetica" w:hAnsi="Helvetica" w:cstheme="minorHAnsi"/>
                <w:color w:val="auto"/>
                <w:sz w:val="22"/>
                <w:szCs w:val="22"/>
              </w:rPr>
              <w:t xml:space="preserve">The OCV raised the issues in her visit report. At a recent visit, the OCV saw that the hallway had been modified, with the adjoining rooms renovated to make them more open plan. The doorways had also been widened. Staff reported that this made access much easier for Adam and the other residents. </w:t>
            </w:r>
          </w:p>
          <w:p w:rsidR="00BF32F1" w:rsidRPr="008668F6" w:rsidRDefault="00BF32F1" w:rsidP="00C56EAE">
            <w:pPr>
              <w:widowControl w:val="0"/>
              <w:rPr>
                <w:rFonts w:ascii="Helvetica" w:hAnsi="Helvetica"/>
              </w:rPr>
            </w:pPr>
          </w:p>
        </w:tc>
      </w:tr>
    </w:tbl>
    <w:p w:rsidR="00BF32F1" w:rsidRPr="008668F6" w:rsidRDefault="00BF32F1" w:rsidP="00C56EAE">
      <w:pPr>
        <w:widowControl w:val="0"/>
        <w:rPr>
          <w:rFonts w:ascii="Helvetica" w:hAnsi="Helvetica"/>
        </w:rPr>
      </w:pPr>
    </w:p>
    <w:p w:rsidR="00A35FF4" w:rsidRPr="008668F6" w:rsidRDefault="00154CBF" w:rsidP="00A35FF4">
      <w:pPr>
        <w:widowControl w:val="0"/>
        <w:rPr>
          <w:rFonts w:ascii="Helvetica" w:hAnsi="Helvetica"/>
        </w:rPr>
      </w:pPr>
      <w:r>
        <w:rPr>
          <w:rFonts w:ascii="Helvetica" w:hAnsi="Helvetica"/>
        </w:rPr>
        <w:t>OCVs advised that they visit many group homes that are in</w:t>
      </w:r>
      <w:r w:rsidR="001D3830">
        <w:rPr>
          <w:rFonts w:ascii="Helvetica" w:hAnsi="Helvetica"/>
        </w:rPr>
        <w:t xml:space="preserve"> a run-down condition and</w:t>
      </w:r>
      <w:r w:rsidR="00A35FF4" w:rsidRPr="008668F6">
        <w:rPr>
          <w:rFonts w:ascii="Helvetica" w:hAnsi="Helvetica"/>
        </w:rPr>
        <w:t xml:space="preserve"> with ongoing maintenance issues</w:t>
      </w:r>
      <w:r w:rsidR="002A018B">
        <w:rPr>
          <w:rFonts w:ascii="Helvetica" w:hAnsi="Helvetica"/>
        </w:rPr>
        <w:t>. Visitors have found that it can take an extended period of time for repairs to be made</w:t>
      </w:r>
      <w:r w:rsidR="00A35FF4" w:rsidRPr="008668F6">
        <w:rPr>
          <w:rFonts w:ascii="Helvetica" w:hAnsi="Helvetica"/>
        </w:rPr>
        <w:t xml:space="preserve">, </w:t>
      </w:r>
      <w:r w:rsidR="002A018B">
        <w:rPr>
          <w:rFonts w:ascii="Helvetica" w:hAnsi="Helvetica"/>
        </w:rPr>
        <w:t xml:space="preserve">resulting in residents living in unsuitable and unhomely environments, with </w:t>
      </w:r>
      <w:r w:rsidR="00A75BBF">
        <w:rPr>
          <w:rFonts w:ascii="Helvetica" w:hAnsi="Helvetica"/>
        </w:rPr>
        <w:t xml:space="preserve">impacts on </w:t>
      </w:r>
      <w:r w:rsidR="00A75BBF" w:rsidRPr="00A75BBF">
        <w:rPr>
          <w:rFonts w:ascii="Helvetica" w:hAnsi="Helvetica"/>
        </w:rPr>
        <w:t>their</w:t>
      </w:r>
      <w:r w:rsidR="00A35FF4" w:rsidRPr="00A75BBF">
        <w:rPr>
          <w:rFonts w:ascii="Helvetica" w:hAnsi="Helvetica"/>
        </w:rPr>
        <w:t xml:space="preserve"> safety and </w:t>
      </w:r>
      <w:r w:rsidR="00F50987" w:rsidRPr="00A75BBF">
        <w:rPr>
          <w:rFonts w:ascii="Helvetica" w:hAnsi="Helvetica"/>
        </w:rPr>
        <w:t>independence</w:t>
      </w:r>
      <w:r w:rsidR="00A35FF4" w:rsidRPr="00A75BBF">
        <w:rPr>
          <w:rFonts w:ascii="Helvetica" w:hAnsi="Helvetica"/>
        </w:rPr>
        <w:t>.</w:t>
      </w:r>
      <w:r w:rsidR="00A35FF4" w:rsidRPr="008668F6">
        <w:rPr>
          <w:rFonts w:ascii="Helvetica" w:hAnsi="Helvetica"/>
        </w:rPr>
        <w:t xml:space="preserve"> </w:t>
      </w:r>
    </w:p>
    <w:p w:rsidR="00C11DE3" w:rsidRPr="008668F6" w:rsidRDefault="00DF1BCE" w:rsidP="00C11DE3">
      <w:pPr>
        <w:pStyle w:val="Heading1"/>
        <w:rPr>
          <w:rFonts w:ascii="Helvetica" w:hAnsi="Helvetica"/>
          <w:b/>
          <w:color w:val="auto"/>
        </w:rPr>
      </w:pPr>
      <w:r w:rsidRPr="008668F6">
        <w:rPr>
          <w:rFonts w:ascii="Helvetica" w:hAnsi="Helvetica"/>
          <w:b/>
          <w:color w:val="auto"/>
        </w:rPr>
        <w:t>A</w:t>
      </w:r>
      <w:r w:rsidR="00FB19B2" w:rsidRPr="008668F6">
        <w:rPr>
          <w:rFonts w:ascii="Helvetica" w:hAnsi="Helvetica"/>
          <w:b/>
          <w:color w:val="auto"/>
        </w:rPr>
        <w:t>buse and neglect</w:t>
      </w:r>
      <w:r w:rsidRPr="008668F6">
        <w:rPr>
          <w:rFonts w:ascii="Helvetica" w:hAnsi="Helvetica"/>
          <w:b/>
          <w:color w:val="auto"/>
        </w:rPr>
        <w:t xml:space="preserve"> in group homes</w:t>
      </w:r>
    </w:p>
    <w:p w:rsidR="00FB19B2" w:rsidRPr="008668F6" w:rsidRDefault="00FB19B2" w:rsidP="00FB19B2">
      <w:pPr>
        <w:rPr>
          <w:rFonts w:ascii="Helvetica" w:hAnsi="Helvetica"/>
        </w:rPr>
      </w:pPr>
    </w:p>
    <w:p w:rsidR="00C2611A" w:rsidRPr="008668F6" w:rsidRDefault="00725076" w:rsidP="00FB19B2">
      <w:pPr>
        <w:rPr>
          <w:rFonts w:ascii="Helvetica" w:hAnsi="Helvetica"/>
        </w:rPr>
      </w:pPr>
      <w:r>
        <w:rPr>
          <w:rFonts w:ascii="Helvetica" w:hAnsi="Helvetica"/>
        </w:rPr>
        <w:t>Visitors advised that they regularly see i</w:t>
      </w:r>
      <w:r w:rsidR="00DF1BCE" w:rsidRPr="008668F6">
        <w:rPr>
          <w:rFonts w:ascii="Helvetica" w:hAnsi="Helvetica"/>
        </w:rPr>
        <w:t xml:space="preserve">ncidents of </w:t>
      </w:r>
      <w:r>
        <w:rPr>
          <w:rFonts w:ascii="Helvetica" w:hAnsi="Helvetica"/>
        </w:rPr>
        <w:t xml:space="preserve">violence and </w:t>
      </w:r>
      <w:r w:rsidR="00DF1BCE" w:rsidRPr="008668F6">
        <w:rPr>
          <w:rFonts w:ascii="Helvetica" w:hAnsi="Helvetica"/>
        </w:rPr>
        <w:t>abuse</w:t>
      </w:r>
      <w:r>
        <w:rPr>
          <w:rFonts w:ascii="Helvetica" w:hAnsi="Helvetica"/>
        </w:rPr>
        <w:t xml:space="preserve"> in</w:t>
      </w:r>
      <w:r w:rsidR="00DF1BCE" w:rsidRPr="008668F6">
        <w:rPr>
          <w:rFonts w:ascii="Helvetica" w:hAnsi="Helvetica"/>
        </w:rPr>
        <w:t xml:space="preserve"> group homes </w:t>
      </w:r>
      <w:r>
        <w:rPr>
          <w:rFonts w:ascii="Helvetica" w:hAnsi="Helvetica"/>
        </w:rPr>
        <w:t>– particularly client-to-client and client-to-staff physical assaults. In</w:t>
      </w:r>
      <w:r w:rsidR="00DF1BCE" w:rsidRPr="008668F6">
        <w:rPr>
          <w:rFonts w:ascii="Helvetica" w:hAnsi="Helvetica"/>
        </w:rPr>
        <w:t xml:space="preserve">cidents </w:t>
      </w:r>
      <w:r w:rsidR="00160AF4">
        <w:rPr>
          <w:rFonts w:ascii="Helvetica" w:hAnsi="Helvetica"/>
        </w:rPr>
        <w:t xml:space="preserve">also </w:t>
      </w:r>
      <w:r>
        <w:rPr>
          <w:rFonts w:ascii="Helvetica" w:hAnsi="Helvetica"/>
        </w:rPr>
        <w:t>include</w:t>
      </w:r>
      <w:r w:rsidR="00DF1BCE" w:rsidRPr="008668F6">
        <w:rPr>
          <w:rFonts w:ascii="Helvetica" w:hAnsi="Helvetica"/>
        </w:rPr>
        <w:t xml:space="preserve"> subtle, daily occurrences </w:t>
      </w:r>
      <w:r w:rsidR="00C2611A" w:rsidRPr="008668F6">
        <w:rPr>
          <w:rFonts w:ascii="Helvetica" w:hAnsi="Helvetica"/>
        </w:rPr>
        <w:t>of neglect</w:t>
      </w:r>
      <w:r w:rsidR="0055177A" w:rsidRPr="008668F6">
        <w:rPr>
          <w:rFonts w:ascii="Helvetica" w:hAnsi="Helvetica"/>
        </w:rPr>
        <w:t xml:space="preserve"> </w:t>
      </w:r>
      <w:r>
        <w:rPr>
          <w:rFonts w:ascii="Helvetica" w:hAnsi="Helvetica"/>
        </w:rPr>
        <w:t>associated with</w:t>
      </w:r>
      <w:r w:rsidR="0055177A" w:rsidRPr="008668F6">
        <w:rPr>
          <w:rFonts w:ascii="Helvetica" w:hAnsi="Helvetica"/>
        </w:rPr>
        <w:t xml:space="preserve"> poor care practices</w:t>
      </w:r>
      <w:r>
        <w:rPr>
          <w:rFonts w:ascii="Helvetica" w:hAnsi="Helvetica"/>
        </w:rPr>
        <w:t xml:space="preserve">; </w:t>
      </w:r>
      <w:r w:rsidR="005745B7">
        <w:rPr>
          <w:rFonts w:ascii="Helvetica" w:hAnsi="Helvetica"/>
        </w:rPr>
        <w:t>and</w:t>
      </w:r>
      <w:r w:rsidR="00160AF4">
        <w:rPr>
          <w:rFonts w:ascii="Helvetica" w:hAnsi="Helvetica"/>
        </w:rPr>
        <w:t xml:space="preserve"> forms of </w:t>
      </w:r>
      <w:r>
        <w:rPr>
          <w:rFonts w:ascii="Helvetica" w:hAnsi="Helvetica"/>
        </w:rPr>
        <w:t>systems abuse</w:t>
      </w:r>
      <w:r w:rsidR="00DF1BCE" w:rsidRPr="008668F6">
        <w:rPr>
          <w:rFonts w:ascii="Helvetica" w:hAnsi="Helvetica"/>
        </w:rPr>
        <w:t xml:space="preserve">, </w:t>
      </w:r>
      <w:r w:rsidR="00160AF4">
        <w:rPr>
          <w:rFonts w:ascii="Helvetica" w:hAnsi="Helvetica"/>
        </w:rPr>
        <w:t>such as residents not being involved in decision-making</w:t>
      </w:r>
      <w:r w:rsidR="005745B7">
        <w:rPr>
          <w:rFonts w:ascii="Helvetica" w:hAnsi="Helvetica"/>
        </w:rPr>
        <w:t>,</w:t>
      </w:r>
      <w:r w:rsidR="00160AF4">
        <w:rPr>
          <w:rFonts w:ascii="Helvetica" w:hAnsi="Helvetica"/>
        </w:rPr>
        <w:t xml:space="preserve"> and residents being put in their pyjamas mid-afternoon to suit staff schedules. T</w:t>
      </w:r>
      <w:r w:rsidR="00C2611A" w:rsidRPr="008668F6">
        <w:rPr>
          <w:rFonts w:ascii="Helvetica" w:hAnsi="Helvetica"/>
        </w:rPr>
        <w:t xml:space="preserve">he mix of residents, the suitability of the configuration of the home, and the approach </w:t>
      </w:r>
      <w:r w:rsidR="007D4B66">
        <w:rPr>
          <w:rFonts w:ascii="Helvetica" w:hAnsi="Helvetica"/>
        </w:rPr>
        <w:t>of</w:t>
      </w:r>
      <w:r w:rsidR="00C2611A" w:rsidRPr="008668F6">
        <w:rPr>
          <w:rFonts w:ascii="Helvetica" w:hAnsi="Helvetica"/>
        </w:rPr>
        <w:t xml:space="preserve"> frontli</w:t>
      </w:r>
      <w:r w:rsidR="00160AF4">
        <w:rPr>
          <w:rFonts w:ascii="Helvetica" w:hAnsi="Helvetica"/>
        </w:rPr>
        <w:t xml:space="preserve">ne staff and management are </w:t>
      </w:r>
      <w:r w:rsidR="00C2611A" w:rsidRPr="008668F6">
        <w:rPr>
          <w:rFonts w:ascii="Helvetica" w:hAnsi="Helvetica"/>
        </w:rPr>
        <w:t xml:space="preserve">key factors </w:t>
      </w:r>
      <w:r w:rsidR="00160AF4">
        <w:rPr>
          <w:rFonts w:ascii="Helvetica" w:hAnsi="Helvetica"/>
        </w:rPr>
        <w:t>affecting</w:t>
      </w:r>
      <w:r w:rsidR="00C2611A" w:rsidRPr="008668F6">
        <w:rPr>
          <w:rFonts w:ascii="Helvetica" w:hAnsi="Helvetica"/>
        </w:rPr>
        <w:t xml:space="preserve"> </w:t>
      </w:r>
      <w:r w:rsidR="007D4B66">
        <w:rPr>
          <w:rFonts w:ascii="Helvetica" w:hAnsi="Helvetica"/>
        </w:rPr>
        <w:t>incidences</w:t>
      </w:r>
      <w:r w:rsidR="00C2611A" w:rsidRPr="008668F6">
        <w:rPr>
          <w:rFonts w:ascii="Helvetica" w:hAnsi="Helvetica"/>
        </w:rPr>
        <w:t xml:space="preserve"> of abuse and neglect. </w:t>
      </w:r>
    </w:p>
    <w:p w:rsidR="00C2611A" w:rsidRPr="008668F6" w:rsidRDefault="00C2611A" w:rsidP="00FB19B2">
      <w:pPr>
        <w:rPr>
          <w:rFonts w:ascii="Helvetica" w:hAnsi="Helvetica"/>
        </w:rPr>
      </w:pPr>
    </w:p>
    <w:p w:rsidR="00DF1BCE" w:rsidRPr="008668F6" w:rsidRDefault="005347F3" w:rsidP="00FB19B2">
      <w:pPr>
        <w:rPr>
          <w:rFonts w:ascii="Helvetica" w:hAnsi="Helvetica"/>
        </w:rPr>
      </w:pPr>
      <w:r w:rsidRPr="008668F6">
        <w:rPr>
          <w:rFonts w:ascii="Helvetica" w:hAnsi="Helvetica"/>
        </w:rPr>
        <w:t xml:space="preserve">OCVs </w:t>
      </w:r>
      <w:r w:rsidR="005745B7">
        <w:rPr>
          <w:rFonts w:ascii="Helvetica" w:hAnsi="Helvetica"/>
        </w:rPr>
        <w:t>noted that,</w:t>
      </w:r>
      <w:r w:rsidR="00DF1BCE" w:rsidRPr="008668F6">
        <w:rPr>
          <w:rFonts w:ascii="Helvetica" w:hAnsi="Helvetica"/>
        </w:rPr>
        <w:t xml:space="preserve"> </w:t>
      </w:r>
      <w:r w:rsidRPr="008668F6">
        <w:rPr>
          <w:rFonts w:ascii="Helvetica" w:hAnsi="Helvetica"/>
        </w:rPr>
        <w:t xml:space="preserve">in their experience, </w:t>
      </w:r>
      <w:r w:rsidR="00DF1BCE" w:rsidRPr="008668F6">
        <w:rPr>
          <w:rFonts w:ascii="Helvetica" w:hAnsi="Helvetica"/>
        </w:rPr>
        <w:t xml:space="preserve">young men are more likely to be victims and perpetrators of physical abuse in group homes. </w:t>
      </w:r>
      <w:r w:rsidR="00501C21" w:rsidRPr="008668F6">
        <w:rPr>
          <w:rFonts w:ascii="Helvetica" w:hAnsi="Helvetica"/>
        </w:rPr>
        <w:t xml:space="preserve">They </w:t>
      </w:r>
      <w:r w:rsidR="00EB7503">
        <w:rPr>
          <w:rFonts w:ascii="Helvetica" w:hAnsi="Helvetica"/>
        </w:rPr>
        <w:t>advised</w:t>
      </w:r>
      <w:r w:rsidR="00501C21" w:rsidRPr="008668F6">
        <w:rPr>
          <w:rFonts w:ascii="Helvetica" w:hAnsi="Helvetica"/>
        </w:rPr>
        <w:t xml:space="preserve"> that people who have been previously accommodated in institutions </w:t>
      </w:r>
      <w:r w:rsidR="005745B7">
        <w:rPr>
          <w:rFonts w:ascii="Helvetica" w:hAnsi="Helvetica"/>
        </w:rPr>
        <w:t>can at times b</w:t>
      </w:r>
      <w:r w:rsidR="00501C21" w:rsidRPr="008668F6">
        <w:rPr>
          <w:rFonts w:ascii="Helvetica" w:hAnsi="Helvetica"/>
        </w:rPr>
        <w:t xml:space="preserve">e more vulnerable to neglect, due to higher support needs, </w:t>
      </w:r>
      <w:r w:rsidR="005745B7">
        <w:rPr>
          <w:rFonts w:ascii="Helvetica" w:hAnsi="Helvetica"/>
        </w:rPr>
        <w:t xml:space="preserve">communication difficulties, institutionalisation, </w:t>
      </w:r>
      <w:r w:rsidR="00501C21" w:rsidRPr="008668F6">
        <w:rPr>
          <w:rFonts w:ascii="Helvetica" w:hAnsi="Helvetica"/>
        </w:rPr>
        <w:t>and</w:t>
      </w:r>
      <w:r w:rsidR="00D01C27" w:rsidRPr="008668F6">
        <w:rPr>
          <w:rFonts w:ascii="Helvetica" w:hAnsi="Helvetica"/>
        </w:rPr>
        <w:t xml:space="preserve"> a</w:t>
      </w:r>
      <w:r w:rsidR="00501C21" w:rsidRPr="008668F6">
        <w:rPr>
          <w:rFonts w:ascii="Helvetica" w:hAnsi="Helvetica"/>
        </w:rPr>
        <w:t xml:space="preserve"> lack of </w:t>
      </w:r>
      <w:r w:rsidR="005745B7">
        <w:rPr>
          <w:rFonts w:ascii="Helvetica" w:hAnsi="Helvetica"/>
        </w:rPr>
        <w:t xml:space="preserve">access to </w:t>
      </w:r>
      <w:r w:rsidR="00501C21" w:rsidRPr="008668F6">
        <w:rPr>
          <w:rFonts w:ascii="Helvetica" w:hAnsi="Helvetica"/>
        </w:rPr>
        <w:t xml:space="preserve">external supports and advocacy. </w:t>
      </w:r>
    </w:p>
    <w:p w:rsidR="00DF1BCE" w:rsidRPr="008668F6" w:rsidRDefault="00DF1BCE" w:rsidP="00FB19B2">
      <w:pPr>
        <w:rPr>
          <w:rFonts w:ascii="Helvetica" w:hAnsi="Helvetica"/>
        </w:rPr>
      </w:pPr>
    </w:p>
    <w:p w:rsidR="00674957" w:rsidRPr="008668F6" w:rsidRDefault="00674957" w:rsidP="00A122EB">
      <w:pPr>
        <w:widowControl w:val="0"/>
        <w:rPr>
          <w:rFonts w:ascii="Helvetica" w:hAnsi="Helvetica"/>
        </w:rPr>
      </w:pPr>
      <w:r w:rsidRPr="008668F6">
        <w:rPr>
          <w:rFonts w:ascii="Helvetica" w:hAnsi="Helvetica"/>
        </w:rPr>
        <w:t>Incidents of abuse and neglect are often und</w:t>
      </w:r>
      <w:r w:rsidR="00947A98">
        <w:rPr>
          <w:rFonts w:ascii="Helvetica" w:hAnsi="Helvetica"/>
        </w:rPr>
        <w:t>er</w:t>
      </w:r>
      <w:r w:rsidRPr="008668F6">
        <w:rPr>
          <w:rFonts w:ascii="Helvetica" w:hAnsi="Helvetica"/>
        </w:rPr>
        <w:t xml:space="preserve">reported in group homes. </w:t>
      </w:r>
      <w:r w:rsidR="00947A98">
        <w:rPr>
          <w:rFonts w:ascii="Helvetica" w:hAnsi="Helvetica"/>
        </w:rPr>
        <w:t>OCVs note</w:t>
      </w:r>
      <w:r w:rsidR="00D01C27" w:rsidRPr="008668F6">
        <w:rPr>
          <w:rFonts w:ascii="Helvetica" w:hAnsi="Helvetica"/>
        </w:rPr>
        <w:t xml:space="preserve"> </w:t>
      </w:r>
      <w:r w:rsidRPr="008668F6">
        <w:rPr>
          <w:rFonts w:ascii="Helvetica" w:hAnsi="Helvetica"/>
        </w:rPr>
        <w:t xml:space="preserve">a lack of awareness </w:t>
      </w:r>
      <w:r w:rsidR="00947A98">
        <w:rPr>
          <w:rFonts w:ascii="Helvetica" w:hAnsi="Helvetica"/>
        </w:rPr>
        <w:t xml:space="preserve">in some services </w:t>
      </w:r>
      <w:r w:rsidRPr="008668F6">
        <w:rPr>
          <w:rFonts w:ascii="Helvetica" w:hAnsi="Helvetica"/>
        </w:rPr>
        <w:t xml:space="preserve">of reporting obligations, </w:t>
      </w:r>
      <w:r w:rsidR="0055177A" w:rsidRPr="008668F6">
        <w:rPr>
          <w:rFonts w:ascii="Helvetica" w:hAnsi="Helvetica"/>
        </w:rPr>
        <w:t>a culture of protecting other staff members or concerns about retribution</w:t>
      </w:r>
      <w:r w:rsidR="00D01C27" w:rsidRPr="008668F6">
        <w:rPr>
          <w:rFonts w:ascii="Helvetica" w:hAnsi="Helvetica"/>
        </w:rPr>
        <w:t xml:space="preserve"> if staff do report</w:t>
      </w:r>
      <w:r w:rsidR="0055177A" w:rsidRPr="008668F6">
        <w:rPr>
          <w:rFonts w:ascii="Helvetica" w:hAnsi="Helvetica"/>
        </w:rPr>
        <w:t xml:space="preserve">, </w:t>
      </w:r>
      <w:r w:rsidRPr="008668F6">
        <w:rPr>
          <w:rFonts w:ascii="Helvetica" w:hAnsi="Helvetica"/>
        </w:rPr>
        <w:t>a lack of oversight and monitoring from management</w:t>
      </w:r>
      <w:r w:rsidR="0055177A" w:rsidRPr="008668F6">
        <w:rPr>
          <w:rFonts w:ascii="Helvetica" w:hAnsi="Helvetica"/>
        </w:rPr>
        <w:t xml:space="preserve">, </w:t>
      </w:r>
      <w:r w:rsidR="00D01C27" w:rsidRPr="008668F6">
        <w:rPr>
          <w:rFonts w:ascii="Helvetica" w:hAnsi="Helvetica"/>
        </w:rPr>
        <w:t>and</w:t>
      </w:r>
      <w:r w:rsidR="0055177A" w:rsidRPr="008668F6">
        <w:rPr>
          <w:rFonts w:ascii="Helvetica" w:hAnsi="Helvetica"/>
        </w:rPr>
        <w:t xml:space="preserve"> a lack of action from management when a report is made</w:t>
      </w:r>
      <w:r w:rsidRPr="008668F6">
        <w:rPr>
          <w:rFonts w:ascii="Helvetica" w:hAnsi="Helvetica"/>
        </w:rPr>
        <w:t xml:space="preserve">. </w:t>
      </w:r>
      <w:r w:rsidR="00947A98">
        <w:rPr>
          <w:rFonts w:ascii="Helvetica" w:hAnsi="Helvetica"/>
        </w:rPr>
        <w:t>OCVs stressed the need for drop-</w:t>
      </w:r>
      <w:r w:rsidRPr="008668F6">
        <w:rPr>
          <w:rFonts w:ascii="Helvetica" w:hAnsi="Helvetica"/>
        </w:rPr>
        <w:t xml:space="preserve">in and spot checks from management, and regular reviews of incident reports, progress </w:t>
      </w:r>
      <w:r w:rsidR="00C62538">
        <w:rPr>
          <w:rFonts w:ascii="Helvetica" w:hAnsi="Helvetica"/>
        </w:rPr>
        <w:t>notes</w:t>
      </w:r>
      <w:r w:rsidRPr="008668F6">
        <w:rPr>
          <w:rFonts w:ascii="Helvetica" w:hAnsi="Helvetica"/>
        </w:rPr>
        <w:t xml:space="preserve"> and communication books. </w:t>
      </w:r>
    </w:p>
    <w:p w:rsidR="00F01BB2" w:rsidRPr="008668F6" w:rsidRDefault="00F01BB2" w:rsidP="00A122EB">
      <w:pPr>
        <w:widowControl w:val="0"/>
        <w:rPr>
          <w:rFonts w:ascii="Helvetica" w:hAnsi="Helvetica"/>
        </w:rPr>
      </w:pPr>
    </w:p>
    <w:p w:rsidR="00DB2F36" w:rsidRDefault="0055177A" w:rsidP="00A122EB">
      <w:pPr>
        <w:widowControl w:val="0"/>
        <w:rPr>
          <w:rFonts w:ascii="Helvetica" w:hAnsi="Helvetica"/>
        </w:rPr>
      </w:pPr>
      <w:r w:rsidRPr="008668F6">
        <w:rPr>
          <w:rFonts w:ascii="Helvetica" w:hAnsi="Helvetica"/>
        </w:rPr>
        <w:t xml:space="preserve">Visitors </w:t>
      </w:r>
      <w:r w:rsidR="00163E14">
        <w:rPr>
          <w:rFonts w:ascii="Helvetica" w:hAnsi="Helvetica"/>
        </w:rPr>
        <w:t xml:space="preserve">also </w:t>
      </w:r>
      <w:r w:rsidRPr="008668F6">
        <w:rPr>
          <w:rFonts w:ascii="Helvetica" w:hAnsi="Helvetica"/>
        </w:rPr>
        <w:t>raised concern</w:t>
      </w:r>
      <w:r w:rsidR="00947A98">
        <w:rPr>
          <w:rFonts w:ascii="Helvetica" w:hAnsi="Helvetica"/>
        </w:rPr>
        <w:t>s</w:t>
      </w:r>
      <w:r w:rsidRPr="008668F6">
        <w:rPr>
          <w:rFonts w:ascii="Helvetica" w:hAnsi="Helvetica"/>
        </w:rPr>
        <w:t xml:space="preserve"> </w:t>
      </w:r>
      <w:r w:rsidR="009C07C0" w:rsidRPr="008668F6">
        <w:rPr>
          <w:rFonts w:ascii="Helvetica" w:hAnsi="Helvetica"/>
        </w:rPr>
        <w:t xml:space="preserve">about the lack of choice and control that group home residents have </w:t>
      </w:r>
      <w:r w:rsidR="00DB2F36">
        <w:rPr>
          <w:rFonts w:ascii="Helvetica" w:hAnsi="Helvetica"/>
        </w:rPr>
        <w:t>to</w:t>
      </w:r>
      <w:r w:rsidR="009C07C0" w:rsidRPr="008668F6">
        <w:rPr>
          <w:rFonts w:ascii="Helvetica" w:hAnsi="Helvetica"/>
        </w:rPr>
        <w:t xml:space="preserve"> mak</w:t>
      </w:r>
      <w:r w:rsidR="00DB2F36">
        <w:rPr>
          <w:rFonts w:ascii="Helvetica" w:hAnsi="Helvetica"/>
        </w:rPr>
        <w:t>e</w:t>
      </w:r>
      <w:r w:rsidR="009C07C0" w:rsidRPr="008668F6">
        <w:rPr>
          <w:rFonts w:ascii="Helvetica" w:hAnsi="Helvetica"/>
        </w:rPr>
        <w:t xml:space="preserve"> changes to their living situation, even when they are subject to assaults from other residents. </w:t>
      </w:r>
      <w:r w:rsidR="00DB2F36">
        <w:rPr>
          <w:rFonts w:ascii="Helvetica" w:hAnsi="Helvetica"/>
        </w:rPr>
        <w:t xml:space="preserve">A lack of available alternative accommodation options means that some residents remain living in violent environments, being subjected to or at ongoing risk of assault. </w:t>
      </w:r>
      <w:r w:rsidR="003F26A3" w:rsidRPr="008668F6">
        <w:rPr>
          <w:rFonts w:ascii="Helvetica" w:hAnsi="Helvetica"/>
        </w:rPr>
        <w:t xml:space="preserve">The needs and wants of the victim who is required to continue residing with the perpetrator, and whether the group home model is suitable for the perpetrator, are not </w:t>
      </w:r>
      <w:r w:rsidR="00163E14">
        <w:rPr>
          <w:rFonts w:ascii="Helvetica" w:hAnsi="Helvetica"/>
        </w:rPr>
        <w:t xml:space="preserve">always </w:t>
      </w:r>
      <w:r w:rsidR="003F26A3" w:rsidRPr="008668F6">
        <w:rPr>
          <w:rFonts w:ascii="Helvetica" w:hAnsi="Helvetica"/>
        </w:rPr>
        <w:t xml:space="preserve">given enough weight in the process. </w:t>
      </w:r>
    </w:p>
    <w:p w:rsidR="00FB19B2" w:rsidRPr="00D92C66" w:rsidRDefault="00D01C27" w:rsidP="00FB19B2">
      <w:pPr>
        <w:pStyle w:val="Heading1"/>
        <w:rPr>
          <w:rFonts w:ascii="Helvetica" w:hAnsi="Helvetica"/>
          <w:b/>
          <w:i/>
          <w:color w:val="auto"/>
        </w:rPr>
      </w:pPr>
      <w:r w:rsidRPr="00D92C66">
        <w:rPr>
          <w:rFonts w:ascii="Helvetica" w:hAnsi="Helvetica"/>
          <w:b/>
          <w:i/>
          <w:color w:val="auto"/>
        </w:rPr>
        <w:t>R</w:t>
      </w:r>
      <w:r w:rsidR="00FB19B2" w:rsidRPr="00D92C66">
        <w:rPr>
          <w:rFonts w:ascii="Helvetica" w:hAnsi="Helvetica"/>
          <w:b/>
          <w:i/>
          <w:color w:val="auto"/>
        </w:rPr>
        <w:t>estrictive practices</w:t>
      </w:r>
      <w:r w:rsidR="006D6BE9" w:rsidRPr="00D92C66">
        <w:rPr>
          <w:rFonts w:ascii="Helvetica" w:hAnsi="Helvetica"/>
          <w:b/>
          <w:i/>
          <w:color w:val="auto"/>
        </w:rPr>
        <w:t xml:space="preserve"> </w:t>
      </w:r>
    </w:p>
    <w:p w:rsidR="00FB19B2" w:rsidRPr="008668F6" w:rsidRDefault="00FB19B2" w:rsidP="00FB19B2">
      <w:pPr>
        <w:widowControl w:val="0"/>
        <w:rPr>
          <w:rFonts w:ascii="Helvetica" w:hAnsi="Helvetica"/>
        </w:rPr>
      </w:pPr>
    </w:p>
    <w:p w:rsidR="00531CCA" w:rsidRPr="008668F6" w:rsidRDefault="007D6F14" w:rsidP="00FB19B2">
      <w:pPr>
        <w:widowControl w:val="0"/>
        <w:rPr>
          <w:rFonts w:ascii="Helvetica" w:hAnsi="Helvetica"/>
        </w:rPr>
      </w:pPr>
      <w:r w:rsidRPr="008668F6">
        <w:rPr>
          <w:rFonts w:ascii="Helvetica" w:hAnsi="Helvetica"/>
        </w:rPr>
        <w:t>OCV</w:t>
      </w:r>
      <w:r w:rsidR="004B366C">
        <w:rPr>
          <w:rFonts w:ascii="Helvetica" w:hAnsi="Helvetica"/>
        </w:rPr>
        <w:t>s regularly observe the use of restrictive practices</w:t>
      </w:r>
      <w:r w:rsidRPr="008668F6">
        <w:rPr>
          <w:rFonts w:ascii="Helvetica" w:hAnsi="Helvetica"/>
        </w:rPr>
        <w:t xml:space="preserve"> in group homes, and </w:t>
      </w:r>
      <w:r w:rsidR="004B366C">
        <w:rPr>
          <w:rFonts w:ascii="Helvetica" w:hAnsi="Helvetica"/>
        </w:rPr>
        <w:t xml:space="preserve">have indicated that </w:t>
      </w:r>
      <w:r w:rsidRPr="008668F6">
        <w:rPr>
          <w:rFonts w:ascii="Helvetica" w:hAnsi="Helvetica"/>
        </w:rPr>
        <w:t>the use</w:t>
      </w:r>
      <w:r w:rsidR="00531CCA" w:rsidRPr="008668F6">
        <w:rPr>
          <w:rFonts w:ascii="Helvetica" w:hAnsi="Helvetica"/>
        </w:rPr>
        <w:t xml:space="preserve"> of </w:t>
      </w:r>
      <w:r w:rsidR="004B366C">
        <w:rPr>
          <w:rFonts w:ascii="Helvetica" w:hAnsi="Helvetica"/>
        </w:rPr>
        <w:t xml:space="preserve">these practices </w:t>
      </w:r>
      <w:r w:rsidR="00AF0413">
        <w:rPr>
          <w:rFonts w:ascii="Helvetica" w:hAnsi="Helvetica"/>
        </w:rPr>
        <w:t xml:space="preserve">appears to be </w:t>
      </w:r>
      <w:r w:rsidRPr="008668F6">
        <w:rPr>
          <w:rFonts w:ascii="Helvetica" w:hAnsi="Helvetica"/>
        </w:rPr>
        <w:t xml:space="preserve">increasing. </w:t>
      </w:r>
      <w:r w:rsidR="00531CCA" w:rsidRPr="00A625FC">
        <w:rPr>
          <w:rFonts w:ascii="Helvetica" w:hAnsi="Helvetica"/>
        </w:rPr>
        <w:t xml:space="preserve">In 2018/19, OCVs </w:t>
      </w:r>
      <w:r w:rsidR="0054307C" w:rsidRPr="00A625FC">
        <w:rPr>
          <w:rFonts w:ascii="Helvetica" w:hAnsi="Helvetica"/>
        </w:rPr>
        <w:t>raised</w:t>
      </w:r>
      <w:r w:rsidR="00531CCA" w:rsidRPr="00A625FC">
        <w:rPr>
          <w:rFonts w:ascii="Helvetica" w:hAnsi="Helvetica"/>
        </w:rPr>
        <w:t xml:space="preserve"> 275 i</w:t>
      </w:r>
      <w:r w:rsidR="0054307C" w:rsidRPr="00A625FC">
        <w:rPr>
          <w:rFonts w:ascii="Helvetica" w:hAnsi="Helvetica"/>
        </w:rPr>
        <w:t>ssues about</w:t>
      </w:r>
      <w:r w:rsidR="00531CCA" w:rsidRPr="00A625FC">
        <w:rPr>
          <w:rFonts w:ascii="Helvetica" w:hAnsi="Helvetica"/>
        </w:rPr>
        <w:t xml:space="preserve"> the use of restrictive practices that </w:t>
      </w:r>
      <w:r w:rsidR="0054307C" w:rsidRPr="00A625FC">
        <w:rPr>
          <w:rFonts w:ascii="Helvetica" w:hAnsi="Helvetica"/>
        </w:rPr>
        <w:t xml:space="preserve">did not comply with </w:t>
      </w:r>
      <w:r w:rsidR="00531CCA" w:rsidRPr="00A625FC">
        <w:rPr>
          <w:rFonts w:ascii="Helvetica" w:hAnsi="Helvetica"/>
        </w:rPr>
        <w:t>consent, authorisation and review</w:t>
      </w:r>
      <w:r w:rsidR="0054307C" w:rsidRPr="00A625FC">
        <w:rPr>
          <w:rFonts w:ascii="Helvetica" w:hAnsi="Helvetica"/>
        </w:rPr>
        <w:t xml:space="preserve"> requirements</w:t>
      </w:r>
      <w:r w:rsidR="00A625FC">
        <w:rPr>
          <w:rFonts w:ascii="Helvetica" w:hAnsi="Helvetica"/>
        </w:rPr>
        <w:t xml:space="preserve"> in disability supported accommodation.</w:t>
      </w:r>
      <w:r w:rsidR="00531CCA" w:rsidRPr="008668F6">
        <w:rPr>
          <w:rFonts w:ascii="Helvetica" w:hAnsi="Helvetica"/>
        </w:rPr>
        <w:t xml:space="preserve"> </w:t>
      </w:r>
    </w:p>
    <w:p w:rsidR="00531CCA" w:rsidRPr="008668F6" w:rsidRDefault="00531CCA" w:rsidP="00FB19B2">
      <w:pPr>
        <w:widowControl w:val="0"/>
        <w:rPr>
          <w:rFonts w:ascii="Helvetica" w:hAnsi="Helvetica"/>
        </w:rPr>
      </w:pPr>
    </w:p>
    <w:p w:rsidR="007D6F14" w:rsidRPr="008668F6" w:rsidRDefault="0054307C" w:rsidP="00FB19B2">
      <w:pPr>
        <w:widowControl w:val="0"/>
        <w:rPr>
          <w:rFonts w:ascii="Helvetica" w:hAnsi="Helvetica"/>
        </w:rPr>
      </w:pPr>
      <w:r>
        <w:rPr>
          <w:rFonts w:ascii="Helvetica" w:hAnsi="Helvetica"/>
        </w:rPr>
        <w:t>Visitors noted that the i</w:t>
      </w:r>
      <w:r w:rsidR="007D6F14" w:rsidRPr="008668F6">
        <w:rPr>
          <w:rFonts w:ascii="Helvetica" w:hAnsi="Helvetica"/>
        </w:rPr>
        <w:t xml:space="preserve">ncompatibility of residents, </w:t>
      </w:r>
      <w:r>
        <w:rPr>
          <w:rFonts w:ascii="Helvetica" w:hAnsi="Helvetica"/>
        </w:rPr>
        <w:t>resulting in</w:t>
      </w:r>
      <w:r w:rsidR="00267D13" w:rsidRPr="008668F6">
        <w:rPr>
          <w:rFonts w:ascii="Helvetica" w:hAnsi="Helvetica"/>
        </w:rPr>
        <w:t xml:space="preserve"> </w:t>
      </w:r>
      <w:r w:rsidR="007D6F14" w:rsidRPr="008668F6">
        <w:rPr>
          <w:rFonts w:ascii="Helvetica" w:hAnsi="Helvetica"/>
        </w:rPr>
        <w:t xml:space="preserve">behaviour </w:t>
      </w:r>
      <w:r>
        <w:rPr>
          <w:rFonts w:ascii="Helvetica" w:hAnsi="Helvetica"/>
        </w:rPr>
        <w:t>support</w:t>
      </w:r>
      <w:r w:rsidR="007D6F14" w:rsidRPr="008668F6">
        <w:rPr>
          <w:rFonts w:ascii="Helvetica" w:hAnsi="Helvetica"/>
        </w:rPr>
        <w:t xml:space="preserve"> issues and conflict, </w:t>
      </w:r>
      <w:r>
        <w:rPr>
          <w:rFonts w:ascii="Helvetica" w:hAnsi="Helvetica"/>
        </w:rPr>
        <w:t>is</w:t>
      </w:r>
      <w:r w:rsidR="007D6F14" w:rsidRPr="008668F6">
        <w:rPr>
          <w:rFonts w:ascii="Helvetica" w:hAnsi="Helvetica"/>
        </w:rPr>
        <w:t xml:space="preserve"> a key factor contributing to the rise in </w:t>
      </w:r>
      <w:r>
        <w:rPr>
          <w:rFonts w:ascii="Helvetica" w:hAnsi="Helvetica"/>
        </w:rPr>
        <w:t xml:space="preserve">the </w:t>
      </w:r>
      <w:r w:rsidR="007D6F14" w:rsidRPr="008668F6">
        <w:rPr>
          <w:rFonts w:ascii="Helvetica" w:hAnsi="Helvetica"/>
        </w:rPr>
        <w:t xml:space="preserve">use of </w:t>
      </w:r>
      <w:r>
        <w:rPr>
          <w:rFonts w:ascii="Helvetica" w:hAnsi="Helvetica"/>
        </w:rPr>
        <w:t>restrictive practices</w:t>
      </w:r>
      <w:r w:rsidR="007D6F14" w:rsidRPr="008668F6">
        <w:rPr>
          <w:rFonts w:ascii="Helvetica" w:hAnsi="Helvetica"/>
        </w:rPr>
        <w:t xml:space="preserve">. </w:t>
      </w:r>
      <w:r w:rsidR="009E787B">
        <w:rPr>
          <w:rFonts w:ascii="Helvetica" w:hAnsi="Helvetica"/>
        </w:rPr>
        <w:t xml:space="preserve">OCVs also </w:t>
      </w:r>
      <w:r w:rsidR="00F6706C">
        <w:rPr>
          <w:rFonts w:ascii="Helvetica" w:hAnsi="Helvetica"/>
        </w:rPr>
        <w:t>identified that</w:t>
      </w:r>
      <w:r w:rsidR="009E787B">
        <w:rPr>
          <w:rFonts w:ascii="Helvetica" w:hAnsi="Helvetica"/>
        </w:rPr>
        <w:t xml:space="preserve"> i</w:t>
      </w:r>
      <w:r w:rsidR="007D6F14" w:rsidRPr="008668F6">
        <w:rPr>
          <w:rFonts w:ascii="Helvetica" w:hAnsi="Helvetica"/>
        </w:rPr>
        <w:t>n</w:t>
      </w:r>
      <w:r>
        <w:rPr>
          <w:rFonts w:ascii="Helvetica" w:hAnsi="Helvetica"/>
        </w:rPr>
        <w:t xml:space="preserve">sufficient </w:t>
      </w:r>
      <w:r w:rsidR="007D6F14" w:rsidRPr="008668F6">
        <w:rPr>
          <w:rFonts w:ascii="Helvetica" w:hAnsi="Helvetica"/>
        </w:rPr>
        <w:t xml:space="preserve">staffing levels, </w:t>
      </w:r>
      <w:r w:rsidR="002D7C6A" w:rsidRPr="008668F6">
        <w:rPr>
          <w:rFonts w:ascii="Helvetica" w:hAnsi="Helvetica"/>
        </w:rPr>
        <w:t xml:space="preserve">inadequate </w:t>
      </w:r>
      <w:r w:rsidR="006F63D9">
        <w:rPr>
          <w:rFonts w:ascii="Helvetica" w:hAnsi="Helvetica"/>
        </w:rPr>
        <w:t>b</w:t>
      </w:r>
      <w:r w:rsidR="002D7C6A" w:rsidRPr="008668F6">
        <w:rPr>
          <w:rFonts w:ascii="Helvetica" w:hAnsi="Helvetica"/>
        </w:rPr>
        <w:t xml:space="preserve">ehaviour </w:t>
      </w:r>
      <w:r w:rsidR="006F63D9">
        <w:rPr>
          <w:rFonts w:ascii="Helvetica" w:hAnsi="Helvetica"/>
        </w:rPr>
        <w:t>s</w:t>
      </w:r>
      <w:r w:rsidR="002D7C6A" w:rsidRPr="008668F6">
        <w:rPr>
          <w:rFonts w:ascii="Helvetica" w:hAnsi="Helvetica"/>
        </w:rPr>
        <w:t xml:space="preserve">upport </w:t>
      </w:r>
      <w:r w:rsidR="006F63D9">
        <w:rPr>
          <w:rFonts w:ascii="Helvetica" w:hAnsi="Helvetica"/>
        </w:rPr>
        <w:t>p</w:t>
      </w:r>
      <w:r w:rsidR="002D7C6A" w:rsidRPr="008668F6">
        <w:rPr>
          <w:rFonts w:ascii="Helvetica" w:hAnsi="Helvetica"/>
        </w:rPr>
        <w:t>lans</w:t>
      </w:r>
      <w:r w:rsidR="00B84255">
        <w:rPr>
          <w:rFonts w:ascii="Helvetica" w:hAnsi="Helvetica"/>
        </w:rPr>
        <w:t xml:space="preserve"> and implementation,</w:t>
      </w:r>
      <w:r w:rsidR="002D7C6A" w:rsidRPr="008668F6">
        <w:rPr>
          <w:rFonts w:ascii="Helvetica" w:hAnsi="Helvetica"/>
        </w:rPr>
        <w:t xml:space="preserve"> poorly trained </w:t>
      </w:r>
      <w:r w:rsidR="007D6F14" w:rsidRPr="008668F6">
        <w:rPr>
          <w:rFonts w:ascii="Helvetica" w:hAnsi="Helvetica"/>
        </w:rPr>
        <w:t xml:space="preserve">staff who </w:t>
      </w:r>
      <w:r w:rsidR="006F63D9">
        <w:rPr>
          <w:rFonts w:ascii="Helvetica" w:hAnsi="Helvetica"/>
        </w:rPr>
        <w:t>do not know the resident well</w:t>
      </w:r>
      <w:r w:rsidR="00EC36DD" w:rsidRPr="008668F6">
        <w:rPr>
          <w:rFonts w:ascii="Helvetica" w:hAnsi="Helvetica"/>
        </w:rPr>
        <w:t>,</w:t>
      </w:r>
      <w:r w:rsidR="007D6F14" w:rsidRPr="008668F6">
        <w:rPr>
          <w:rFonts w:ascii="Helvetica" w:hAnsi="Helvetica"/>
        </w:rPr>
        <w:t xml:space="preserve"> </w:t>
      </w:r>
      <w:r w:rsidR="00AC4F7B" w:rsidRPr="008668F6">
        <w:rPr>
          <w:rFonts w:ascii="Helvetica" w:hAnsi="Helvetica"/>
        </w:rPr>
        <w:t>and lack of oversight from management</w:t>
      </w:r>
      <w:r w:rsidR="009E787B">
        <w:rPr>
          <w:rFonts w:ascii="Helvetica" w:hAnsi="Helvetica"/>
        </w:rPr>
        <w:t xml:space="preserve"> </w:t>
      </w:r>
      <w:r w:rsidR="00F6706C">
        <w:rPr>
          <w:rFonts w:ascii="Helvetica" w:hAnsi="Helvetica"/>
        </w:rPr>
        <w:t xml:space="preserve">influence </w:t>
      </w:r>
      <w:r w:rsidR="00EC36DD" w:rsidRPr="008668F6">
        <w:rPr>
          <w:rFonts w:ascii="Helvetica" w:hAnsi="Helvetica"/>
        </w:rPr>
        <w:t>the use of</w:t>
      </w:r>
      <w:r w:rsidR="007D6F14" w:rsidRPr="008668F6">
        <w:rPr>
          <w:rFonts w:ascii="Helvetica" w:hAnsi="Helvetica"/>
        </w:rPr>
        <w:t xml:space="preserve"> </w:t>
      </w:r>
      <w:r w:rsidR="009E787B">
        <w:rPr>
          <w:rFonts w:ascii="Helvetica" w:hAnsi="Helvetica"/>
        </w:rPr>
        <w:t>restrictive practices</w:t>
      </w:r>
      <w:r w:rsidR="007D6F14" w:rsidRPr="008668F6">
        <w:rPr>
          <w:rFonts w:ascii="Helvetica" w:hAnsi="Helvetica"/>
        </w:rPr>
        <w:t xml:space="preserve"> in group homes. </w:t>
      </w:r>
    </w:p>
    <w:p w:rsidR="007C158F" w:rsidRPr="008668F6" w:rsidRDefault="007C158F" w:rsidP="00FB19B2">
      <w:pPr>
        <w:widowControl w:val="0"/>
        <w:rPr>
          <w:rFonts w:ascii="Helvetica" w:hAnsi="Helvetica"/>
        </w:rPr>
      </w:pPr>
    </w:p>
    <w:p w:rsidR="007C158F" w:rsidRPr="008668F6" w:rsidRDefault="00F6706C" w:rsidP="00FB19B2">
      <w:pPr>
        <w:widowControl w:val="0"/>
        <w:rPr>
          <w:rFonts w:ascii="Helvetica" w:hAnsi="Helvetica"/>
        </w:rPr>
      </w:pPr>
      <w:r>
        <w:rPr>
          <w:rFonts w:ascii="Helvetica" w:hAnsi="Helvetica"/>
        </w:rPr>
        <w:t>Visitors</w:t>
      </w:r>
      <w:r w:rsidR="00267D13" w:rsidRPr="008668F6">
        <w:rPr>
          <w:rFonts w:ascii="Helvetica" w:hAnsi="Helvetica"/>
        </w:rPr>
        <w:t xml:space="preserve"> </w:t>
      </w:r>
      <w:r w:rsidR="0045125A" w:rsidRPr="008668F6">
        <w:rPr>
          <w:rFonts w:ascii="Helvetica" w:hAnsi="Helvetica"/>
        </w:rPr>
        <w:t>observe</w:t>
      </w:r>
      <w:r w:rsidR="00AC4F7B" w:rsidRPr="008668F6">
        <w:rPr>
          <w:rFonts w:ascii="Helvetica" w:hAnsi="Helvetica"/>
        </w:rPr>
        <w:t xml:space="preserve"> </w:t>
      </w:r>
      <w:r w:rsidR="0045125A" w:rsidRPr="008668F6">
        <w:rPr>
          <w:rFonts w:ascii="Helvetica" w:hAnsi="Helvetica"/>
        </w:rPr>
        <w:t xml:space="preserve">a range of </w:t>
      </w:r>
      <w:r>
        <w:rPr>
          <w:rFonts w:ascii="Helvetica" w:hAnsi="Helvetica"/>
        </w:rPr>
        <w:t xml:space="preserve">restrictive practices, including </w:t>
      </w:r>
      <w:r w:rsidR="00AC4F7B" w:rsidRPr="008668F6">
        <w:rPr>
          <w:rFonts w:ascii="Helvetica" w:hAnsi="Helvetica"/>
        </w:rPr>
        <w:t>kitchen barriers, lock</w:t>
      </w:r>
      <w:r w:rsidR="0045125A" w:rsidRPr="008668F6">
        <w:rPr>
          <w:rFonts w:ascii="Helvetica" w:hAnsi="Helvetica"/>
        </w:rPr>
        <w:t>ing</w:t>
      </w:r>
      <w:r w:rsidR="00AC4F7B" w:rsidRPr="008668F6">
        <w:rPr>
          <w:rFonts w:ascii="Helvetica" w:hAnsi="Helvetica"/>
        </w:rPr>
        <w:t xml:space="preserve"> fridges</w:t>
      </w:r>
      <w:r w:rsidR="0045125A" w:rsidRPr="008668F6">
        <w:rPr>
          <w:rFonts w:ascii="Helvetica" w:hAnsi="Helvetica"/>
        </w:rPr>
        <w:t xml:space="preserve"> and external doors</w:t>
      </w:r>
      <w:r w:rsidR="00AC4F7B" w:rsidRPr="008668F6">
        <w:rPr>
          <w:rFonts w:ascii="Helvetica" w:hAnsi="Helvetica"/>
        </w:rPr>
        <w:t>, and lock</w:t>
      </w:r>
      <w:r w:rsidR="0045125A" w:rsidRPr="008668F6">
        <w:rPr>
          <w:rFonts w:ascii="Helvetica" w:hAnsi="Helvetica"/>
        </w:rPr>
        <w:t>ing</w:t>
      </w:r>
      <w:r w:rsidR="00AC4F7B" w:rsidRPr="008668F6">
        <w:rPr>
          <w:rFonts w:ascii="Helvetica" w:hAnsi="Helvetica"/>
        </w:rPr>
        <w:t xml:space="preserve"> up cleaning products, often without sound risk assessment. </w:t>
      </w:r>
    </w:p>
    <w:p w:rsidR="0075488D" w:rsidRPr="008668F6" w:rsidRDefault="0075488D" w:rsidP="00FB19B2">
      <w:pPr>
        <w:widowControl w:val="0"/>
        <w:rPr>
          <w:rFonts w:ascii="Helvetica" w:hAnsi="Helvetica"/>
        </w:rPr>
      </w:pPr>
    </w:p>
    <w:tbl>
      <w:tblPr>
        <w:tblStyle w:val="TableGrid"/>
        <w:tblW w:w="0" w:type="auto"/>
        <w:tblLook w:val="04A0" w:firstRow="1" w:lastRow="0" w:firstColumn="1" w:lastColumn="0" w:noHBand="0" w:noVBand="1"/>
      </w:tblPr>
      <w:tblGrid>
        <w:gridCol w:w="9288"/>
      </w:tblGrid>
      <w:tr w:rsidR="0075488D" w:rsidRPr="008668F6" w:rsidTr="0075488D">
        <w:tc>
          <w:tcPr>
            <w:tcW w:w="9288" w:type="dxa"/>
          </w:tcPr>
          <w:p w:rsidR="0075488D" w:rsidRPr="008668F6" w:rsidRDefault="00E15810" w:rsidP="0075488D">
            <w:pPr>
              <w:pStyle w:val="OCV06BodyText"/>
              <w:jc w:val="center"/>
              <w:rPr>
                <w:rFonts w:ascii="Helvetica" w:hAnsi="Helvetica"/>
                <w:b/>
                <w:color w:val="auto"/>
              </w:rPr>
            </w:pPr>
            <w:r w:rsidRPr="00E15810">
              <w:rPr>
                <w:rFonts w:ascii="Helvetica" w:hAnsi="Helvetica"/>
                <w:b/>
                <w:color w:val="auto"/>
                <w:sz w:val="22"/>
              </w:rPr>
              <w:t>Case</w:t>
            </w:r>
            <w:r w:rsidR="009132BA">
              <w:rPr>
                <w:rFonts w:ascii="Helvetica" w:hAnsi="Helvetica"/>
                <w:b/>
                <w:color w:val="auto"/>
                <w:sz w:val="22"/>
              </w:rPr>
              <w:t xml:space="preserve"> s</w:t>
            </w:r>
            <w:r w:rsidR="0075488D" w:rsidRPr="00E15810">
              <w:rPr>
                <w:rFonts w:ascii="Helvetica" w:hAnsi="Helvetica"/>
                <w:b/>
                <w:color w:val="auto"/>
                <w:sz w:val="22"/>
              </w:rPr>
              <w:t>tudy – OCV Annual Report 2018-19</w:t>
            </w:r>
          </w:p>
          <w:p w:rsidR="0075488D" w:rsidRDefault="0075488D" w:rsidP="00A13FD0">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An OCV visited a </w:t>
            </w:r>
            <w:r w:rsidR="00F6706C">
              <w:rPr>
                <w:rFonts w:ascii="Helvetica" w:hAnsi="Helvetica" w:cstheme="minorHAnsi"/>
                <w:color w:val="auto"/>
                <w:sz w:val="22"/>
                <w:szCs w:val="22"/>
              </w:rPr>
              <w:t xml:space="preserve">disability accommodation </w:t>
            </w:r>
            <w:r w:rsidRPr="008668F6">
              <w:rPr>
                <w:rFonts w:ascii="Helvetica" w:hAnsi="Helvetica" w:cstheme="minorHAnsi"/>
                <w:color w:val="auto"/>
                <w:sz w:val="22"/>
                <w:szCs w:val="22"/>
              </w:rPr>
              <w:t xml:space="preserve">service that had not had a visit from an OCV for a number of years. On entering the house for the first time, the OCV saw a number of physical barriers installed that restricted resident access to the kitchen, outdoor paved area, and one of the two living rooms. </w:t>
            </w:r>
          </w:p>
          <w:p w:rsidR="00A13FD0" w:rsidRPr="008668F6" w:rsidRDefault="00A13FD0" w:rsidP="00A13FD0">
            <w:pPr>
              <w:pStyle w:val="OCV06BodyText"/>
              <w:spacing w:after="0" w:line="240" w:lineRule="auto"/>
              <w:ind w:left="0"/>
              <w:rPr>
                <w:rFonts w:ascii="Helvetica" w:hAnsi="Helvetica" w:cstheme="minorHAnsi"/>
                <w:color w:val="auto"/>
                <w:sz w:val="22"/>
                <w:szCs w:val="22"/>
              </w:rPr>
            </w:pPr>
          </w:p>
          <w:p w:rsidR="0075488D" w:rsidRDefault="0075488D" w:rsidP="00A13FD0">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The OCV noted several residents asking staff for permission to go outside into the backyard and another resident waiting for some time until a staff member provided her with access to the kitchen to get a drink of water. The staff member on duty with the only key to the kitchen and the back door had been engaged in other tasks around the house.</w:t>
            </w:r>
          </w:p>
          <w:p w:rsidR="00A13FD0" w:rsidRPr="008668F6" w:rsidRDefault="00A13FD0" w:rsidP="00A13FD0">
            <w:pPr>
              <w:pStyle w:val="OCV06BodyText"/>
              <w:spacing w:after="0" w:line="240" w:lineRule="auto"/>
              <w:ind w:left="0"/>
              <w:rPr>
                <w:rFonts w:ascii="Helvetica" w:hAnsi="Helvetica" w:cstheme="minorHAnsi"/>
                <w:color w:val="auto"/>
                <w:sz w:val="22"/>
                <w:szCs w:val="22"/>
              </w:rPr>
            </w:pPr>
          </w:p>
          <w:p w:rsidR="0075488D" w:rsidRDefault="0075488D" w:rsidP="00A13FD0">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On speaking with the manager, the OCV was told that the physical barriers had been installed to restrict the movements of a previous resident, who had left the service at least five years ago. The physical barriers remained despite not being needed for any of the current residents. The behaviour support plans for the current residents did not require any physical barriers to any rooms in the house or to the backyard.</w:t>
            </w:r>
          </w:p>
          <w:p w:rsidR="00A13FD0" w:rsidRPr="008668F6" w:rsidRDefault="00A13FD0" w:rsidP="00A13FD0">
            <w:pPr>
              <w:pStyle w:val="OCV06BodyText"/>
              <w:spacing w:after="0" w:line="240" w:lineRule="auto"/>
              <w:ind w:left="0"/>
              <w:rPr>
                <w:rFonts w:ascii="Helvetica" w:hAnsi="Helvetica" w:cstheme="minorHAnsi"/>
                <w:color w:val="auto"/>
                <w:sz w:val="22"/>
                <w:szCs w:val="22"/>
              </w:rPr>
            </w:pPr>
          </w:p>
          <w:p w:rsidR="0075488D" w:rsidRDefault="0075488D" w:rsidP="00A13FD0">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The OCV raised the issue in her visit report. The service acknowledged that the physical barrier had been in place for many years, there was no authorisation for the restrictive practice, and it was not needed in the current circumstances of the home. The service arranged for the housing provider to remove the physical barrier. </w:t>
            </w:r>
          </w:p>
          <w:p w:rsidR="00A13FD0" w:rsidRPr="008668F6" w:rsidRDefault="00A13FD0" w:rsidP="00A13FD0">
            <w:pPr>
              <w:pStyle w:val="OCV06BodyText"/>
              <w:spacing w:after="0" w:line="240" w:lineRule="auto"/>
              <w:ind w:left="0"/>
              <w:rPr>
                <w:rFonts w:ascii="Helvetica" w:hAnsi="Helvetica" w:cstheme="minorHAnsi"/>
                <w:color w:val="auto"/>
                <w:sz w:val="22"/>
                <w:szCs w:val="22"/>
              </w:rPr>
            </w:pPr>
          </w:p>
          <w:p w:rsidR="0075488D" w:rsidRDefault="0075488D" w:rsidP="00A13FD0">
            <w:pPr>
              <w:pStyle w:val="OCV06BodyText"/>
              <w:spacing w:after="0" w:line="240" w:lineRule="auto"/>
              <w:ind w:left="0"/>
              <w:rPr>
                <w:rFonts w:ascii="Helvetica" w:hAnsi="Helvetica" w:cstheme="minorHAnsi"/>
                <w:color w:val="auto"/>
                <w:sz w:val="22"/>
                <w:szCs w:val="22"/>
              </w:rPr>
            </w:pPr>
            <w:r w:rsidRPr="008668F6">
              <w:rPr>
                <w:rFonts w:ascii="Helvetica" w:hAnsi="Helvetica" w:cstheme="minorHAnsi"/>
                <w:color w:val="auto"/>
                <w:sz w:val="22"/>
                <w:szCs w:val="22"/>
              </w:rPr>
              <w:t xml:space="preserve">On the most recent visit, the barrier blocking access to the kitchen was gone and the OCV saw several residents using the kitchen as they needed. The OCV also noted that the backyard was now free for all to use as they wanted.  </w:t>
            </w:r>
          </w:p>
          <w:p w:rsidR="00A13FD0" w:rsidRPr="00E15810" w:rsidRDefault="00A13FD0" w:rsidP="00A13FD0">
            <w:pPr>
              <w:pStyle w:val="OCV06BodyText"/>
              <w:spacing w:after="0" w:line="240" w:lineRule="auto"/>
              <w:ind w:left="0"/>
              <w:rPr>
                <w:rFonts w:ascii="Helvetica" w:hAnsi="Helvetica" w:cstheme="minorHAnsi"/>
                <w:color w:val="auto"/>
                <w:sz w:val="22"/>
                <w:szCs w:val="22"/>
              </w:rPr>
            </w:pPr>
          </w:p>
        </w:tc>
      </w:tr>
    </w:tbl>
    <w:p w:rsidR="00EC1372" w:rsidRPr="008668F6" w:rsidRDefault="00EC1372" w:rsidP="00FB19B2">
      <w:pPr>
        <w:widowControl w:val="0"/>
        <w:rPr>
          <w:rFonts w:ascii="Helvetica" w:hAnsi="Helvetica"/>
        </w:rPr>
      </w:pPr>
    </w:p>
    <w:p w:rsidR="00B42523" w:rsidRDefault="00EC1372" w:rsidP="00EC1372">
      <w:pPr>
        <w:widowControl w:val="0"/>
        <w:rPr>
          <w:rFonts w:ascii="Helvetica" w:hAnsi="Helvetica"/>
        </w:rPr>
      </w:pPr>
      <w:r w:rsidRPr="008668F6">
        <w:rPr>
          <w:rFonts w:ascii="Helvetica" w:hAnsi="Helvetica"/>
        </w:rPr>
        <w:t xml:space="preserve">In </w:t>
      </w:r>
      <w:r w:rsidR="00B42523">
        <w:rPr>
          <w:rFonts w:ascii="Helvetica" w:hAnsi="Helvetica"/>
        </w:rPr>
        <w:t>relation to restrictive practices, OCVs also noted that:</w:t>
      </w:r>
    </w:p>
    <w:p w:rsidR="00B42523" w:rsidRDefault="00EC1372" w:rsidP="006C5088">
      <w:pPr>
        <w:pStyle w:val="ListParagraph"/>
        <w:widowControl w:val="0"/>
        <w:numPr>
          <w:ilvl w:val="0"/>
          <w:numId w:val="32"/>
        </w:numPr>
        <w:spacing w:before="120"/>
        <w:ind w:left="777" w:hanging="357"/>
        <w:contextualSpacing w:val="0"/>
        <w:rPr>
          <w:rFonts w:ascii="Helvetica" w:hAnsi="Helvetica"/>
        </w:rPr>
      </w:pPr>
      <w:r w:rsidRPr="00B42523">
        <w:rPr>
          <w:rFonts w:ascii="Helvetica" w:hAnsi="Helvetica"/>
        </w:rPr>
        <w:t>record keeping</w:t>
      </w:r>
      <w:r w:rsidR="00B42523">
        <w:rPr>
          <w:rFonts w:ascii="Helvetica" w:hAnsi="Helvetica"/>
        </w:rPr>
        <w:t xml:space="preserve"> is often poor, including inadequate and inconsistent collection of data relating to behaviour support strategies and restrictive practices</w:t>
      </w:r>
    </w:p>
    <w:p w:rsidR="00D9429E" w:rsidRPr="00470F9C" w:rsidRDefault="00B42523" w:rsidP="00E6552F">
      <w:pPr>
        <w:pStyle w:val="ListParagraph"/>
        <w:widowControl w:val="0"/>
        <w:numPr>
          <w:ilvl w:val="0"/>
          <w:numId w:val="32"/>
        </w:numPr>
        <w:spacing w:before="120"/>
        <w:ind w:left="777" w:hanging="357"/>
        <w:contextualSpacing w:val="0"/>
        <w:rPr>
          <w:rFonts w:ascii="Helvetica" w:hAnsi="Helvetica" w:cstheme="minorHAnsi"/>
          <w:b/>
        </w:rPr>
      </w:pPr>
      <w:r w:rsidRPr="00470F9C">
        <w:rPr>
          <w:rFonts w:ascii="Helvetica" w:hAnsi="Helvetica"/>
        </w:rPr>
        <w:t>they do not always see ‘fade-out’ strategies in behaviour support plans to enable steps to be taken to reduce and potentially eliminate the use of restrictive practices for resident</w:t>
      </w:r>
      <w:r w:rsidR="006C5088" w:rsidRPr="00470F9C">
        <w:rPr>
          <w:rFonts w:ascii="Helvetica" w:hAnsi="Helvetica"/>
        </w:rPr>
        <w:t xml:space="preserve">s. </w:t>
      </w:r>
    </w:p>
    <w:sectPr w:rsidR="00D9429E" w:rsidRPr="00470F9C" w:rsidSect="00444C37">
      <w:footerReference w:type="default" r:id="rId8"/>
      <w:headerReference w:type="first" r:id="rId9"/>
      <w:pgSz w:w="11906" w:h="16838"/>
      <w:pgMar w:top="113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74" w:rsidRDefault="001C4974" w:rsidP="0030505C">
      <w:r>
        <w:separator/>
      </w:r>
    </w:p>
  </w:endnote>
  <w:endnote w:type="continuationSeparator" w:id="0">
    <w:p w:rsidR="001C4974" w:rsidRDefault="001C4974" w:rsidP="0030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wis721 Lt BT">
    <w:altName w:val="Arial"/>
    <w:panose1 w:val="00000000000000000000"/>
    <w:charset w:val="00"/>
    <w:family w:val="swiss"/>
    <w:notTrueType/>
    <w:pitch w:val="variable"/>
    <w:sig w:usb0="00000003" w:usb1="00000000" w:usb2="00000000" w:usb3="00000000" w:csb0="00000001" w:csb1="00000000"/>
  </w:font>
  <w:font w:name="Helvetica">
    <w:panose1 w:val="020B0500000000000000"/>
    <w:charset w:val="00"/>
    <w:family w:val="swiss"/>
    <w:pitch w:val="variable"/>
    <w:sig w:usb0="20002A87" w:usb1="00000000" w:usb2="00000000"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19031"/>
      <w:docPartObj>
        <w:docPartGallery w:val="Page Numbers (Bottom of Page)"/>
        <w:docPartUnique/>
      </w:docPartObj>
    </w:sdtPr>
    <w:sdtEndPr>
      <w:rPr>
        <w:noProof/>
        <w:color w:val="auto"/>
      </w:rPr>
    </w:sdtEndPr>
    <w:sdtContent>
      <w:p w:rsidR="00EE5087" w:rsidRPr="00F40CE8" w:rsidRDefault="00EE5087">
        <w:pPr>
          <w:pStyle w:val="Footer"/>
          <w:jc w:val="right"/>
          <w:rPr>
            <w:color w:val="auto"/>
          </w:rPr>
        </w:pPr>
        <w:r w:rsidRPr="00F40CE8">
          <w:rPr>
            <w:color w:val="auto"/>
          </w:rPr>
          <w:fldChar w:fldCharType="begin"/>
        </w:r>
        <w:r w:rsidRPr="00F40CE8">
          <w:rPr>
            <w:color w:val="auto"/>
          </w:rPr>
          <w:instrText xml:space="preserve"> PAGE   \* MERGEFORMAT </w:instrText>
        </w:r>
        <w:r w:rsidRPr="00F40CE8">
          <w:rPr>
            <w:color w:val="auto"/>
          </w:rPr>
          <w:fldChar w:fldCharType="separate"/>
        </w:r>
        <w:r w:rsidR="001F61CA">
          <w:rPr>
            <w:noProof/>
            <w:color w:val="auto"/>
          </w:rPr>
          <w:t>5</w:t>
        </w:r>
        <w:r w:rsidRPr="00F40CE8">
          <w:rPr>
            <w:noProof/>
            <w:color w:val="auto"/>
          </w:rPr>
          <w:fldChar w:fldCharType="end"/>
        </w:r>
      </w:p>
    </w:sdtContent>
  </w:sdt>
  <w:p w:rsidR="00EE5087" w:rsidRDefault="00EE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74" w:rsidRDefault="001C4974" w:rsidP="0030505C">
      <w:r>
        <w:separator/>
      </w:r>
    </w:p>
  </w:footnote>
  <w:footnote w:type="continuationSeparator" w:id="0">
    <w:p w:rsidR="001C4974" w:rsidRDefault="001C4974" w:rsidP="0030505C">
      <w:r>
        <w:continuationSeparator/>
      </w:r>
    </w:p>
  </w:footnote>
  <w:footnote w:id="1">
    <w:p w:rsidR="002D5A93" w:rsidRPr="00751EBF" w:rsidRDefault="002D5A93" w:rsidP="002D5A93">
      <w:pPr>
        <w:pStyle w:val="FootnoteText"/>
        <w:rPr>
          <w:rFonts w:ascii="Helvetica" w:hAnsi="Helvetica" w:cs="Helvetica"/>
          <w:lang w:val="en-US"/>
        </w:rPr>
      </w:pPr>
      <w:r w:rsidRPr="00751EBF">
        <w:rPr>
          <w:rStyle w:val="FootnoteReference"/>
          <w:rFonts w:ascii="Helvetica" w:hAnsi="Helvetica" w:cs="Helvetica"/>
        </w:rPr>
        <w:footnoteRef/>
      </w:r>
      <w:r w:rsidRPr="00751EBF">
        <w:rPr>
          <w:rFonts w:ascii="Helvetica" w:hAnsi="Helvetica" w:cs="Helvetica"/>
        </w:rPr>
        <w:t xml:space="preserve"> See </w:t>
      </w:r>
      <w:r w:rsidRPr="00751EBF">
        <w:rPr>
          <w:rFonts w:ascii="Helvetica" w:hAnsi="Helvetica" w:cs="Helvetica"/>
          <w:lang w:val="en-US"/>
        </w:rPr>
        <w:t xml:space="preserve">Centre for Disability Studies: </w:t>
      </w:r>
      <w:hyperlink r:id="rId1" w:history="1">
        <w:r w:rsidRPr="00751EBF">
          <w:rPr>
            <w:rStyle w:val="Hyperlink"/>
            <w:rFonts w:ascii="Helvetica" w:hAnsi="Helvetica" w:cs="Helvetica"/>
            <w:lang w:val="en-US"/>
          </w:rPr>
          <w:t>https://cds.org.au/education-training/active-support-train-the-trainer-project-adhc-residential-setting/</w:t>
        </w:r>
      </w:hyperlink>
      <w:r w:rsidR="00751EBF" w:rsidRPr="00751EBF">
        <w:rPr>
          <w:rStyle w:val="Hyperlink"/>
          <w:rFonts w:ascii="Helvetica" w:hAnsi="Helvetica" w:cs="Helvetica"/>
          <w:u w:val="none"/>
          <w:lang w:val="en-US"/>
        </w:rPr>
        <w:t>.</w:t>
      </w:r>
    </w:p>
    <w:p w:rsidR="002D5A93" w:rsidRPr="00B94147" w:rsidRDefault="002D5A93" w:rsidP="002D5A9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87" w:rsidRDefault="00EE5087">
    <w:pPr>
      <w:pStyle w:val="Header"/>
    </w:pPr>
    <w:r>
      <w:rPr>
        <w:noProof/>
        <w:lang w:eastAsia="en-AU"/>
      </w:rPr>
      <w:drawing>
        <wp:anchor distT="0" distB="0" distL="114300" distR="114300" simplePos="0" relativeHeight="251659264" behindDoc="1" locked="0" layoutInCell="1" allowOverlap="1" wp14:anchorId="7B673A35" wp14:editId="4230FA77">
          <wp:simplePos x="0" y="0"/>
          <wp:positionH relativeFrom="page">
            <wp:posOffset>-53975</wp:posOffset>
          </wp:positionH>
          <wp:positionV relativeFrom="paragraph">
            <wp:posOffset>-448310</wp:posOffset>
          </wp:positionV>
          <wp:extent cx="7814886" cy="1805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W FACS - Ageing and Disability Commission - Letterhead - v3.jpg"/>
                  <pic:cNvPicPr/>
                </pic:nvPicPr>
                <pic:blipFill>
                  <a:blip r:embed="rId1">
                    <a:extLst>
                      <a:ext uri="{28A0092B-C50C-407E-A947-70E740481C1C}">
                        <a14:useLocalDpi xmlns:a14="http://schemas.microsoft.com/office/drawing/2010/main" val="0"/>
                      </a:ext>
                    </a:extLst>
                  </a:blip>
                  <a:stretch>
                    <a:fillRect/>
                  </a:stretch>
                </pic:blipFill>
                <pic:spPr>
                  <a:xfrm>
                    <a:off x="0" y="0"/>
                    <a:ext cx="7814886" cy="180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841"/>
    <w:multiLevelType w:val="hybridMultilevel"/>
    <w:tmpl w:val="67EA1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92FCF"/>
    <w:multiLevelType w:val="hybridMultilevel"/>
    <w:tmpl w:val="EB6A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7321F"/>
    <w:multiLevelType w:val="hybridMultilevel"/>
    <w:tmpl w:val="286C0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01B16"/>
    <w:multiLevelType w:val="hybridMultilevel"/>
    <w:tmpl w:val="9FC0FF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156A9A"/>
    <w:multiLevelType w:val="hybridMultilevel"/>
    <w:tmpl w:val="BF0E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361D1"/>
    <w:multiLevelType w:val="hybridMultilevel"/>
    <w:tmpl w:val="9C862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82435"/>
    <w:multiLevelType w:val="hybridMultilevel"/>
    <w:tmpl w:val="6B76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A07867"/>
    <w:multiLevelType w:val="hybridMultilevel"/>
    <w:tmpl w:val="C1821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F6CAD"/>
    <w:multiLevelType w:val="hybridMultilevel"/>
    <w:tmpl w:val="D018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1D0425"/>
    <w:multiLevelType w:val="hybridMultilevel"/>
    <w:tmpl w:val="407A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4F52CA"/>
    <w:multiLevelType w:val="hybridMultilevel"/>
    <w:tmpl w:val="B4FE1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BC1013"/>
    <w:multiLevelType w:val="hybridMultilevel"/>
    <w:tmpl w:val="9FBA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57B75"/>
    <w:multiLevelType w:val="hybridMultilevel"/>
    <w:tmpl w:val="0CC0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CA4523"/>
    <w:multiLevelType w:val="hybridMultilevel"/>
    <w:tmpl w:val="2EA87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1C2597"/>
    <w:multiLevelType w:val="hybridMultilevel"/>
    <w:tmpl w:val="97CE4AF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5" w15:restartNumberingAfterBreak="0">
    <w:nsid w:val="4D1140A4"/>
    <w:multiLevelType w:val="hybridMultilevel"/>
    <w:tmpl w:val="470A9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BD7EF0"/>
    <w:multiLevelType w:val="hybridMultilevel"/>
    <w:tmpl w:val="04048F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E4567FD"/>
    <w:multiLevelType w:val="multilevel"/>
    <w:tmpl w:val="30022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626C35"/>
    <w:multiLevelType w:val="hybridMultilevel"/>
    <w:tmpl w:val="0132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95314"/>
    <w:multiLevelType w:val="hybridMultilevel"/>
    <w:tmpl w:val="EAA6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BF0F54"/>
    <w:multiLevelType w:val="hybridMultilevel"/>
    <w:tmpl w:val="72E8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7C15C7"/>
    <w:multiLevelType w:val="hybridMultilevel"/>
    <w:tmpl w:val="6EF0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032B1"/>
    <w:multiLevelType w:val="hybridMultilevel"/>
    <w:tmpl w:val="4A6EE0B4"/>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C47D3"/>
    <w:multiLevelType w:val="hybridMultilevel"/>
    <w:tmpl w:val="C8E48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CA6603B"/>
    <w:multiLevelType w:val="hybridMultilevel"/>
    <w:tmpl w:val="FA44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6B7254"/>
    <w:multiLevelType w:val="hybridMultilevel"/>
    <w:tmpl w:val="B8AC2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4C056F"/>
    <w:multiLevelType w:val="hybridMultilevel"/>
    <w:tmpl w:val="44EA2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987930"/>
    <w:multiLevelType w:val="hybridMultilevel"/>
    <w:tmpl w:val="1556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D949A0"/>
    <w:multiLevelType w:val="hybridMultilevel"/>
    <w:tmpl w:val="7F32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B34BD"/>
    <w:multiLevelType w:val="hybridMultilevel"/>
    <w:tmpl w:val="FEE8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8B6694"/>
    <w:multiLevelType w:val="hybridMultilevel"/>
    <w:tmpl w:val="DD828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E836F8"/>
    <w:multiLevelType w:val="hybridMultilevel"/>
    <w:tmpl w:val="F9980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12"/>
  </w:num>
  <w:num w:numId="3">
    <w:abstractNumId w:val="27"/>
  </w:num>
  <w:num w:numId="4">
    <w:abstractNumId w:val="30"/>
  </w:num>
  <w:num w:numId="5">
    <w:abstractNumId w:val="15"/>
  </w:num>
  <w:num w:numId="6">
    <w:abstractNumId w:val="23"/>
  </w:num>
  <w:num w:numId="7">
    <w:abstractNumId w:val="8"/>
  </w:num>
  <w:num w:numId="8">
    <w:abstractNumId w:val="6"/>
  </w:num>
  <w:num w:numId="9">
    <w:abstractNumId w:val="3"/>
  </w:num>
  <w:num w:numId="10">
    <w:abstractNumId w:val="22"/>
  </w:num>
  <w:num w:numId="11">
    <w:abstractNumId w:val="26"/>
  </w:num>
  <w:num w:numId="12">
    <w:abstractNumId w:val="28"/>
  </w:num>
  <w:num w:numId="13">
    <w:abstractNumId w:val="24"/>
  </w:num>
  <w:num w:numId="14">
    <w:abstractNumId w:val="31"/>
  </w:num>
  <w:num w:numId="15">
    <w:abstractNumId w:val="2"/>
  </w:num>
  <w:num w:numId="16">
    <w:abstractNumId w:val="18"/>
  </w:num>
  <w:num w:numId="17">
    <w:abstractNumId w:val="10"/>
  </w:num>
  <w:num w:numId="18">
    <w:abstractNumId w:val="14"/>
  </w:num>
  <w:num w:numId="19">
    <w:abstractNumId w:val="25"/>
  </w:num>
  <w:num w:numId="20">
    <w:abstractNumId w:val="29"/>
  </w:num>
  <w:num w:numId="21">
    <w:abstractNumId w:val="4"/>
  </w:num>
  <w:num w:numId="22">
    <w:abstractNumId w:val="20"/>
  </w:num>
  <w:num w:numId="23">
    <w:abstractNumId w:val="21"/>
  </w:num>
  <w:num w:numId="24">
    <w:abstractNumId w:val="11"/>
  </w:num>
  <w:num w:numId="25">
    <w:abstractNumId w:val="1"/>
  </w:num>
  <w:num w:numId="26">
    <w:abstractNumId w:val="7"/>
  </w:num>
  <w:num w:numId="27">
    <w:abstractNumId w:val="0"/>
  </w:num>
  <w:num w:numId="28">
    <w:abstractNumId w:val="17"/>
  </w:num>
  <w:num w:numId="29">
    <w:abstractNumId w:val="19"/>
  </w:num>
  <w:num w:numId="30">
    <w:abstractNumId w:val="9"/>
  </w:num>
  <w:num w:numId="31">
    <w:abstractNumId w:val="5"/>
  </w:num>
  <w:num w:numId="3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i0pOZG/g7AVulDbX7PGwC6HFKTZz5P1anuI6JdMXfQG66bad+Pkh5sFTLezP/517R8XwF9d9DplYncfks6cPBQ==" w:salt="e5koSWvPw5ZpQq8a4z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A8"/>
    <w:rsid w:val="00000ADA"/>
    <w:rsid w:val="00000DB5"/>
    <w:rsid w:val="00003FB9"/>
    <w:rsid w:val="00007088"/>
    <w:rsid w:val="000075DE"/>
    <w:rsid w:val="00012B16"/>
    <w:rsid w:val="0001315F"/>
    <w:rsid w:val="00014F58"/>
    <w:rsid w:val="00021221"/>
    <w:rsid w:val="0002165B"/>
    <w:rsid w:val="000221DD"/>
    <w:rsid w:val="00022E15"/>
    <w:rsid w:val="00023C05"/>
    <w:rsid w:val="00023F22"/>
    <w:rsid w:val="00024274"/>
    <w:rsid w:val="00027A9E"/>
    <w:rsid w:val="00027AAB"/>
    <w:rsid w:val="00030116"/>
    <w:rsid w:val="000307F2"/>
    <w:rsid w:val="00031D8F"/>
    <w:rsid w:val="0003342B"/>
    <w:rsid w:val="000343CD"/>
    <w:rsid w:val="000346AC"/>
    <w:rsid w:val="00035E93"/>
    <w:rsid w:val="000373D0"/>
    <w:rsid w:val="00041282"/>
    <w:rsid w:val="000412F3"/>
    <w:rsid w:val="00044208"/>
    <w:rsid w:val="00045490"/>
    <w:rsid w:val="00047FCF"/>
    <w:rsid w:val="0005094C"/>
    <w:rsid w:val="00052245"/>
    <w:rsid w:val="00053C5F"/>
    <w:rsid w:val="00054BB1"/>
    <w:rsid w:val="00055250"/>
    <w:rsid w:val="0006097C"/>
    <w:rsid w:val="00061225"/>
    <w:rsid w:val="00064CFD"/>
    <w:rsid w:val="00066C5B"/>
    <w:rsid w:val="00070E83"/>
    <w:rsid w:val="000719D4"/>
    <w:rsid w:val="00072914"/>
    <w:rsid w:val="000731B4"/>
    <w:rsid w:val="00073C83"/>
    <w:rsid w:val="0007442B"/>
    <w:rsid w:val="000753D0"/>
    <w:rsid w:val="00075B6E"/>
    <w:rsid w:val="0007756C"/>
    <w:rsid w:val="00077781"/>
    <w:rsid w:val="00082D2D"/>
    <w:rsid w:val="0008370B"/>
    <w:rsid w:val="000848DB"/>
    <w:rsid w:val="00084F37"/>
    <w:rsid w:val="00086337"/>
    <w:rsid w:val="0008647E"/>
    <w:rsid w:val="000876BC"/>
    <w:rsid w:val="00087C82"/>
    <w:rsid w:val="00087C97"/>
    <w:rsid w:val="00092C62"/>
    <w:rsid w:val="00093B4E"/>
    <w:rsid w:val="000942D1"/>
    <w:rsid w:val="00095CD1"/>
    <w:rsid w:val="00096E64"/>
    <w:rsid w:val="000A1FC2"/>
    <w:rsid w:val="000A5AF1"/>
    <w:rsid w:val="000A7081"/>
    <w:rsid w:val="000B12D3"/>
    <w:rsid w:val="000B4A29"/>
    <w:rsid w:val="000B7EAB"/>
    <w:rsid w:val="000C02DE"/>
    <w:rsid w:val="000C27AC"/>
    <w:rsid w:val="000C52A4"/>
    <w:rsid w:val="000C6392"/>
    <w:rsid w:val="000D03A8"/>
    <w:rsid w:val="000D2664"/>
    <w:rsid w:val="000E09F8"/>
    <w:rsid w:val="000E201F"/>
    <w:rsid w:val="000E2EB9"/>
    <w:rsid w:val="000E2F43"/>
    <w:rsid w:val="000E476A"/>
    <w:rsid w:val="000E536B"/>
    <w:rsid w:val="000E55C9"/>
    <w:rsid w:val="000F0DDE"/>
    <w:rsid w:val="000F3C73"/>
    <w:rsid w:val="000F4F16"/>
    <w:rsid w:val="000F6A7D"/>
    <w:rsid w:val="000F73FD"/>
    <w:rsid w:val="0010005F"/>
    <w:rsid w:val="00101293"/>
    <w:rsid w:val="00101F85"/>
    <w:rsid w:val="00105B8B"/>
    <w:rsid w:val="00107CC4"/>
    <w:rsid w:val="00110C83"/>
    <w:rsid w:val="001177E3"/>
    <w:rsid w:val="00120056"/>
    <w:rsid w:val="00120A9A"/>
    <w:rsid w:val="00122439"/>
    <w:rsid w:val="00122695"/>
    <w:rsid w:val="00123051"/>
    <w:rsid w:val="0013049F"/>
    <w:rsid w:val="00132C80"/>
    <w:rsid w:val="00132E7A"/>
    <w:rsid w:val="00137257"/>
    <w:rsid w:val="00137D4E"/>
    <w:rsid w:val="00137DC7"/>
    <w:rsid w:val="00140890"/>
    <w:rsid w:val="00143C85"/>
    <w:rsid w:val="001443F9"/>
    <w:rsid w:val="00145831"/>
    <w:rsid w:val="0014584A"/>
    <w:rsid w:val="00146056"/>
    <w:rsid w:val="00146D74"/>
    <w:rsid w:val="00146F6E"/>
    <w:rsid w:val="00150FBF"/>
    <w:rsid w:val="00154419"/>
    <w:rsid w:val="00154CBF"/>
    <w:rsid w:val="00157E44"/>
    <w:rsid w:val="001604F4"/>
    <w:rsid w:val="0016056F"/>
    <w:rsid w:val="00160AF4"/>
    <w:rsid w:val="00160BF9"/>
    <w:rsid w:val="0016105F"/>
    <w:rsid w:val="00163C7C"/>
    <w:rsid w:val="00163E14"/>
    <w:rsid w:val="001662A1"/>
    <w:rsid w:val="0016679A"/>
    <w:rsid w:val="00166F89"/>
    <w:rsid w:val="00170F58"/>
    <w:rsid w:val="001715A5"/>
    <w:rsid w:val="001726AC"/>
    <w:rsid w:val="00173934"/>
    <w:rsid w:val="001770BB"/>
    <w:rsid w:val="00177A88"/>
    <w:rsid w:val="00181C47"/>
    <w:rsid w:val="00184AB5"/>
    <w:rsid w:val="00185FB8"/>
    <w:rsid w:val="00186E8C"/>
    <w:rsid w:val="00186EE9"/>
    <w:rsid w:val="0018714B"/>
    <w:rsid w:val="00193C20"/>
    <w:rsid w:val="0019533C"/>
    <w:rsid w:val="0019738D"/>
    <w:rsid w:val="0019778C"/>
    <w:rsid w:val="001A3AA0"/>
    <w:rsid w:val="001A46CD"/>
    <w:rsid w:val="001A57DC"/>
    <w:rsid w:val="001A6404"/>
    <w:rsid w:val="001A66C4"/>
    <w:rsid w:val="001A7AAC"/>
    <w:rsid w:val="001B3CB3"/>
    <w:rsid w:val="001B3E8C"/>
    <w:rsid w:val="001B43C4"/>
    <w:rsid w:val="001B70B7"/>
    <w:rsid w:val="001C1D46"/>
    <w:rsid w:val="001C4974"/>
    <w:rsid w:val="001C62A6"/>
    <w:rsid w:val="001C6338"/>
    <w:rsid w:val="001C65EF"/>
    <w:rsid w:val="001C6D65"/>
    <w:rsid w:val="001D2406"/>
    <w:rsid w:val="001D3830"/>
    <w:rsid w:val="001D51DA"/>
    <w:rsid w:val="001D63C1"/>
    <w:rsid w:val="001E0003"/>
    <w:rsid w:val="001E0577"/>
    <w:rsid w:val="001E198D"/>
    <w:rsid w:val="001E1A01"/>
    <w:rsid w:val="001E43E2"/>
    <w:rsid w:val="001F149F"/>
    <w:rsid w:val="001F27FE"/>
    <w:rsid w:val="001F44EC"/>
    <w:rsid w:val="001F4D63"/>
    <w:rsid w:val="001F4DB0"/>
    <w:rsid w:val="001F61CA"/>
    <w:rsid w:val="0020538B"/>
    <w:rsid w:val="002065AD"/>
    <w:rsid w:val="0020699F"/>
    <w:rsid w:val="0020765F"/>
    <w:rsid w:val="00220F1A"/>
    <w:rsid w:val="00221548"/>
    <w:rsid w:val="00221652"/>
    <w:rsid w:val="00222D31"/>
    <w:rsid w:val="00222D3A"/>
    <w:rsid w:val="00223962"/>
    <w:rsid w:val="0022452C"/>
    <w:rsid w:val="00225DA5"/>
    <w:rsid w:val="00227648"/>
    <w:rsid w:val="00227812"/>
    <w:rsid w:val="0023346B"/>
    <w:rsid w:val="00236205"/>
    <w:rsid w:val="00236767"/>
    <w:rsid w:val="0024080D"/>
    <w:rsid w:val="00241163"/>
    <w:rsid w:val="002419B5"/>
    <w:rsid w:val="002464DB"/>
    <w:rsid w:val="00252CA6"/>
    <w:rsid w:val="00253286"/>
    <w:rsid w:val="0025387E"/>
    <w:rsid w:val="00254A60"/>
    <w:rsid w:val="0025730F"/>
    <w:rsid w:val="002669FE"/>
    <w:rsid w:val="00267D13"/>
    <w:rsid w:val="00270495"/>
    <w:rsid w:val="00271792"/>
    <w:rsid w:val="00271948"/>
    <w:rsid w:val="0027621C"/>
    <w:rsid w:val="00280178"/>
    <w:rsid w:val="002815D8"/>
    <w:rsid w:val="00283FFF"/>
    <w:rsid w:val="00284449"/>
    <w:rsid w:val="00284A00"/>
    <w:rsid w:val="00287F00"/>
    <w:rsid w:val="00290D27"/>
    <w:rsid w:val="00291D8C"/>
    <w:rsid w:val="00291F58"/>
    <w:rsid w:val="00295C78"/>
    <w:rsid w:val="002974DB"/>
    <w:rsid w:val="002A018B"/>
    <w:rsid w:val="002A3BE3"/>
    <w:rsid w:val="002A4ED6"/>
    <w:rsid w:val="002A6383"/>
    <w:rsid w:val="002A6B7F"/>
    <w:rsid w:val="002B608D"/>
    <w:rsid w:val="002C14FC"/>
    <w:rsid w:val="002C17B9"/>
    <w:rsid w:val="002C20E4"/>
    <w:rsid w:val="002C218B"/>
    <w:rsid w:val="002C2896"/>
    <w:rsid w:val="002C29D9"/>
    <w:rsid w:val="002C5610"/>
    <w:rsid w:val="002C7DBD"/>
    <w:rsid w:val="002D5A93"/>
    <w:rsid w:val="002D731A"/>
    <w:rsid w:val="002D7C6A"/>
    <w:rsid w:val="002E0739"/>
    <w:rsid w:val="002E1081"/>
    <w:rsid w:val="002E2E93"/>
    <w:rsid w:val="002E3D65"/>
    <w:rsid w:val="002E4606"/>
    <w:rsid w:val="002E5585"/>
    <w:rsid w:val="002E5C9C"/>
    <w:rsid w:val="002E60FD"/>
    <w:rsid w:val="002F0EAA"/>
    <w:rsid w:val="002F12AE"/>
    <w:rsid w:val="002F2342"/>
    <w:rsid w:val="002F2672"/>
    <w:rsid w:val="002F4811"/>
    <w:rsid w:val="002F61FD"/>
    <w:rsid w:val="002F6379"/>
    <w:rsid w:val="002F67ED"/>
    <w:rsid w:val="00304644"/>
    <w:rsid w:val="00304DE6"/>
    <w:rsid w:val="0030505C"/>
    <w:rsid w:val="00306156"/>
    <w:rsid w:val="00311E3E"/>
    <w:rsid w:val="00313EC0"/>
    <w:rsid w:val="00322208"/>
    <w:rsid w:val="00324CE1"/>
    <w:rsid w:val="0032702F"/>
    <w:rsid w:val="00331204"/>
    <w:rsid w:val="00334367"/>
    <w:rsid w:val="00335726"/>
    <w:rsid w:val="00337D56"/>
    <w:rsid w:val="003409DA"/>
    <w:rsid w:val="00344530"/>
    <w:rsid w:val="00346886"/>
    <w:rsid w:val="00351DC4"/>
    <w:rsid w:val="00355059"/>
    <w:rsid w:val="003554AE"/>
    <w:rsid w:val="00357051"/>
    <w:rsid w:val="00357F2B"/>
    <w:rsid w:val="00362537"/>
    <w:rsid w:val="00362F6F"/>
    <w:rsid w:val="00365261"/>
    <w:rsid w:val="003666E9"/>
    <w:rsid w:val="003712F4"/>
    <w:rsid w:val="00371415"/>
    <w:rsid w:val="003751EC"/>
    <w:rsid w:val="00376921"/>
    <w:rsid w:val="003773DE"/>
    <w:rsid w:val="003774CC"/>
    <w:rsid w:val="003806C8"/>
    <w:rsid w:val="0038493E"/>
    <w:rsid w:val="003866DD"/>
    <w:rsid w:val="00390501"/>
    <w:rsid w:val="003A03F5"/>
    <w:rsid w:val="003A25B8"/>
    <w:rsid w:val="003A25E2"/>
    <w:rsid w:val="003A4AFB"/>
    <w:rsid w:val="003A5223"/>
    <w:rsid w:val="003A529D"/>
    <w:rsid w:val="003A5B9B"/>
    <w:rsid w:val="003A6F47"/>
    <w:rsid w:val="003A7DA9"/>
    <w:rsid w:val="003B2186"/>
    <w:rsid w:val="003B2632"/>
    <w:rsid w:val="003B3DCF"/>
    <w:rsid w:val="003B43F1"/>
    <w:rsid w:val="003B52F4"/>
    <w:rsid w:val="003C03E0"/>
    <w:rsid w:val="003C126B"/>
    <w:rsid w:val="003C126E"/>
    <w:rsid w:val="003C42C8"/>
    <w:rsid w:val="003C7556"/>
    <w:rsid w:val="003C7AE1"/>
    <w:rsid w:val="003D02B2"/>
    <w:rsid w:val="003D4DBE"/>
    <w:rsid w:val="003D4F88"/>
    <w:rsid w:val="003D5184"/>
    <w:rsid w:val="003E19F9"/>
    <w:rsid w:val="003E4BC8"/>
    <w:rsid w:val="003E7742"/>
    <w:rsid w:val="003E7E12"/>
    <w:rsid w:val="003F0041"/>
    <w:rsid w:val="003F1B22"/>
    <w:rsid w:val="003F26A3"/>
    <w:rsid w:val="003F67CF"/>
    <w:rsid w:val="003F6E7E"/>
    <w:rsid w:val="00400610"/>
    <w:rsid w:val="00400A6C"/>
    <w:rsid w:val="00401300"/>
    <w:rsid w:val="004078F6"/>
    <w:rsid w:val="00407F4A"/>
    <w:rsid w:val="00415C1F"/>
    <w:rsid w:val="0042002F"/>
    <w:rsid w:val="00420257"/>
    <w:rsid w:val="00422F89"/>
    <w:rsid w:val="0042337F"/>
    <w:rsid w:val="00423A90"/>
    <w:rsid w:val="004242E5"/>
    <w:rsid w:val="00431948"/>
    <w:rsid w:val="00435CEC"/>
    <w:rsid w:val="00437056"/>
    <w:rsid w:val="00437B74"/>
    <w:rsid w:val="00437DE6"/>
    <w:rsid w:val="004413AA"/>
    <w:rsid w:val="00441B3D"/>
    <w:rsid w:val="004432D2"/>
    <w:rsid w:val="00444C37"/>
    <w:rsid w:val="004477E6"/>
    <w:rsid w:val="00450933"/>
    <w:rsid w:val="0045125A"/>
    <w:rsid w:val="00452DA3"/>
    <w:rsid w:val="004539F8"/>
    <w:rsid w:val="00453EC7"/>
    <w:rsid w:val="0045539C"/>
    <w:rsid w:val="00455FEA"/>
    <w:rsid w:val="00457FBE"/>
    <w:rsid w:val="0046225A"/>
    <w:rsid w:val="00462FAF"/>
    <w:rsid w:val="00463488"/>
    <w:rsid w:val="004637A3"/>
    <w:rsid w:val="00464B71"/>
    <w:rsid w:val="00464E32"/>
    <w:rsid w:val="00470557"/>
    <w:rsid w:val="00470F9C"/>
    <w:rsid w:val="004715E9"/>
    <w:rsid w:val="0047279F"/>
    <w:rsid w:val="00477D0D"/>
    <w:rsid w:val="00480598"/>
    <w:rsid w:val="00480C26"/>
    <w:rsid w:val="00485D8C"/>
    <w:rsid w:val="004861BB"/>
    <w:rsid w:val="00486B4E"/>
    <w:rsid w:val="004879CE"/>
    <w:rsid w:val="00487AB6"/>
    <w:rsid w:val="00490BD1"/>
    <w:rsid w:val="004910C3"/>
    <w:rsid w:val="00491B72"/>
    <w:rsid w:val="00491D13"/>
    <w:rsid w:val="004948BB"/>
    <w:rsid w:val="00494DEC"/>
    <w:rsid w:val="004950CA"/>
    <w:rsid w:val="00496B13"/>
    <w:rsid w:val="004972D5"/>
    <w:rsid w:val="004A06BF"/>
    <w:rsid w:val="004A11EA"/>
    <w:rsid w:val="004A1F11"/>
    <w:rsid w:val="004A31EA"/>
    <w:rsid w:val="004A4E23"/>
    <w:rsid w:val="004A5E8E"/>
    <w:rsid w:val="004A7198"/>
    <w:rsid w:val="004A7A2F"/>
    <w:rsid w:val="004B1CE3"/>
    <w:rsid w:val="004B26ED"/>
    <w:rsid w:val="004B366C"/>
    <w:rsid w:val="004B42AE"/>
    <w:rsid w:val="004B5A83"/>
    <w:rsid w:val="004B5B15"/>
    <w:rsid w:val="004C0F93"/>
    <w:rsid w:val="004C162F"/>
    <w:rsid w:val="004C1B13"/>
    <w:rsid w:val="004C3CC6"/>
    <w:rsid w:val="004C5CAF"/>
    <w:rsid w:val="004D1897"/>
    <w:rsid w:val="004D553D"/>
    <w:rsid w:val="004E06F2"/>
    <w:rsid w:val="004E097F"/>
    <w:rsid w:val="004E26BD"/>
    <w:rsid w:val="004E301D"/>
    <w:rsid w:val="004E3C11"/>
    <w:rsid w:val="004E6E30"/>
    <w:rsid w:val="004E71F5"/>
    <w:rsid w:val="004E72F3"/>
    <w:rsid w:val="004F029F"/>
    <w:rsid w:val="004F1CC9"/>
    <w:rsid w:val="004F4181"/>
    <w:rsid w:val="004F4C7B"/>
    <w:rsid w:val="004F52A7"/>
    <w:rsid w:val="004F53FA"/>
    <w:rsid w:val="004F686A"/>
    <w:rsid w:val="00501C21"/>
    <w:rsid w:val="00503786"/>
    <w:rsid w:val="0050406B"/>
    <w:rsid w:val="00504CD0"/>
    <w:rsid w:val="005072DE"/>
    <w:rsid w:val="0051069D"/>
    <w:rsid w:val="00510878"/>
    <w:rsid w:val="00510A34"/>
    <w:rsid w:val="00512D47"/>
    <w:rsid w:val="00516E16"/>
    <w:rsid w:val="00531CCA"/>
    <w:rsid w:val="0053238D"/>
    <w:rsid w:val="005347F3"/>
    <w:rsid w:val="00534D1A"/>
    <w:rsid w:val="0053773B"/>
    <w:rsid w:val="005426C4"/>
    <w:rsid w:val="00542B60"/>
    <w:rsid w:val="0054307C"/>
    <w:rsid w:val="0054328A"/>
    <w:rsid w:val="00550AF4"/>
    <w:rsid w:val="0055177A"/>
    <w:rsid w:val="005525FC"/>
    <w:rsid w:val="00553B27"/>
    <w:rsid w:val="005561A8"/>
    <w:rsid w:val="00556AC2"/>
    <w:rsid w:val="005573B7"/>
    <w:rsid w:val="00557DA9"/>
    <w:rsid w:val="00562424"/>
    <w:rsid w:val="00562CDB"/>
    <w:rsid w:val="00563AFD"/>
    <w:rsid w:val="005659A8"/>
    <w:rsid w:val="00566CB2"/>
    <w:rsid w:val="0057174F"/>
    <w:rsid w:val="005745B7"/>
    <w:rsid w:val="00576F8C"/>
    <w:rsid w:val="005773CB"/>
    <w:rsid w:val="00577BEE"/>
    <w:rsid w:val="00583B23"/>
    <w:rsid w:val="00586C3B"/>
    <w:rsid w:val="00591A7A"/>
    <w:rsid w:val="0059366E"/>
    <w:rsid w:val="005A1020"/>
    <w:rsid w:val="005A3360"/>
    <w:rsid w:val="005A3382"/>
    <w:rsid w:val="005B0025"/>
    <w:rsid w:val="005B0870"/>
    <w:rsid w:val="005B1652"/>
    <w:rsid w:val="005B1743"/>
    <w:rsid w:val="005B6892"/>
    <w:rsid w:val="005B704B"/>
    <w:rsid w:val="005C0A33"/>
    <w:rsid w:val="005C2C49"/>
    <w:rsid w:val="005C4D16"/>
    <w:rsid w:val="005D19F4"/>
    <w:rsid w:val="005D27CE"/>
    <w:rsid w:val="005D34E4"/>
    <w:rsid w:val="005D3A09"/>
    <w:rsid w:val="005D55B6"/>
    <w:rsid w:val="005D66A5"/>
    <w:rsid w:val="005D77B1"/>
    <w:rsid w:val="005D7879"/>
    <w:rsid w:val="005D7E9A"/>
    <w:rsid w:val="005E08C9"/>
    <w:rsid w:val="005E0B84"/>
    <w:rsid w:val="005E18B0"/>
    <w:rsid w:val="005E2AAA"/>
    <w:rsid w:val="005E5388"/>
    <w:rsid w:val="005E5D43"/>
    <w:rsid w:val="005F230A"/>
    <w:rsid w:val="005F379E"/>
    <w:rsid w:val="00601C52"/>
    <w:rsid w:val="006031AD"/>
    <w:rsid w:val="00605599"/>
    <w:rsid w:val="00607B2A"/>
    <w:rsid w:val="00610308"/>
    <w:rsid w:val="006144ED"/>
    <w:rsid w:val="00622978"/>
    <w:rsid w:val="00624C3B"/>
    <w:rsid w:val="00626D56"/>
    <w:rsid w:val="00627DC2"/>
    <w:rsid w:val="006322A9"/>
    <w:rsid w:val="0064173D"/>
    <w:rsid w:val="0064261C"/>
    <w:rsid w:val="00645CC4"/>
    <w:rsid w:val="00651670"/>
    <w:rsid w:val="00651A89"/>
    <w:rsid w:val="006528DE"/>
    <w:rsid w:val="00653E28"/>
    <w:rsid w:val="006547A9"/>
    <w:rsid w:val="00655CD2"/>
    <w:rsid w:val="0065688E"/>
    <w:rsid w:val="00657BE2"/>
    <w:rsid w:val="006608FC"/>
    <w:rsid w:val="0066175A"/>
    <w:rsid w:val="00662EB6"/>
    <w:rsid w:val="00667884"/>
    <w:rsid w:val="006704FF"/>
    <w:rsid w:val="00670BD6"/>
    <w:rsid w:val="006711F2"/>
    <w:rsid w:val="00672A87"/>
    <w:rsid w:val="006744BC"/>
    <w:rsid w:val="00674957"/>
    <w:rsid w:val="00675B09"/>
    <w:rsid w:val="006776F9"/>
    <w:rsid w:val="006800BB"/>
    <w:rsid w:val="00680908"/>
    <w:rsid w:val="00683FA3"/>
    <w:rsid w:val="00686DF0"/>
    <w:rsid w:val="00687AEB"/>
    <w:rsid w:val="00690B0A"/>
    <w:rsid w:val="00693FDC"/>
    <w:rsid w:val="00695A6E"/>
    <w:rsid w:val="00695B0A"/>
    <w:rsid w:val="006A0F24"/>
    <w:rsid w:val="006A1025"/>
    <w:rsid w:val="006A2C1A"/>
    <w:rsid w:val="006A307C"/>
    <w:rsid w:val="006A35CB"/>
    <w:rsid w:val="006A605E"/>
    <w:rsid w:val="006A6FF6"/>
    <w:rsid w:val="006B2847"/>
    <w:rsid w:val="006B59BE"/>
    <w:rsid w:val="006B5D48"/>
    <w:rsid w:val="006B6D53"/>
    <w:rsid w:val="006C0843"/>
    <w:rsid w:val="006C25D6"/>
    <w:rsid w:val="006C2DE9"/>
    <w:rsid w:val="006C4708"/>
    <w:rsid w:val="006C5088"/>
    <w:rsid w:val="006C646D"/>
    <w:rsid w:val="006C6A9B"/>
    <w:rsid w:val="006D0819"/>
    <w:rsid w:val="006D2C43"/>
    <w:rsid w:val="006D30A6"/>
    <w:rsid w:val="006D4F1D"/>
    <w:rsid w:val="006D6BE9"/>
    <w:rsid w:val="006D795A"/>
    <w:rsid w:val="006E18C5"/>
    <w:rsid w:val="006E3FE2"/>
    <w:rsid w:val="006E4102"/>
    <w:rsid w:val="006E4A4B"/>
    <w:rsid w:val="006E4CC5"/>
    <w:rsid w:val="006E4E94"/>
    <w:rsid w:val="006E4F00"/>
    <w:rsid w:val="006E585E"/>
    <w:rsid w:val="006E64BF"/>
    <w:rsid w:val="006E6A62"/>
    <w:rsid w:val="006E7028"/>
    <w:rsid w:val="006F0F92"/>
    <w:rsid w:val="006F17A5"/>
    <w:rsid w:val="006F4888"/>
    <w:rsid w:val="006F63CC"/>
    <w:rsid w:val="006F63D9"/>
    <w:rsid w:val="006F6E85"/>
    <w:rsid w:val="00702249"/>
    <w:rsid w:val="00704D47"/>
    <w:rsid w:val="00705B42"/>
    <w:rsid w:val="007120B9"/>
    <w:rsid w:val="00713DFB"/>
    <w:rsid w:val="00715035"/>
    <w:rsid w:val="00720110"/>
    <w:rsid w:val="00720B3D"/>
    <w:rsid w:val="00720FFC"/>
    <w:rsid w:val="00721A7C"/>
    <w:rsid w:val="0072319B"/>
    <w:rsid w:val="007240E1"/>
    <w:rsid w:val="00725076"/>
    <w:rsid w:val="00725574"/>
    <w:rsid w:val="0072708E"/>
    <w:rsid w:val="007310A5"/>
    <w:rsid w:val="00733765"/>
    <w:rsid w:val="00734CE2"/>
    <w:rsid w:val="00735115"/>
    <w:rsid w:val="00736029"/>
    <w:rsid w:val="00736AA7"/>
    <w:rsid w:val="00740036"/>
    <w:rsid w:val="007421CB"/>
    <w:rsid w:val="00742B44"/>
    <w:rsid w:val="00745FC2"/>
    <w:rsid w:val="007460E0"/>
    <w:rsid w:val="0074792B"/>
    <w:rsid w:val="00751EBF"/>
    <w:rsid w:val="00753563"/>
    <w:rsid w:val="0075488D"/>
    <w:rsid w:val="007575EB"/>
    <w:rsid w:val="00764C1C"/>
    <w:rsid w:val="007704EE"/>
    <w:rsid w:val="00771ED8"/>
    <w:rsid w:val="00775A9F"/>
    <w:rsid w:val="007767F2"/>
    <w:rsid w:val="00777DB6"/>
    <w:rsid w:val="0078095F"/>
    <w:rsid w:val="00780DF4"/>
    <w:rsid w:val="00781599"/>
    <w:rsid w:val="00781BBA"/>
    <w:rsid w:val="00782506"/>
    <w:rsid w:val="00782E43"/>
    <w:rsid w:val="00784068"/>
    <w:rsid w:val="00785843"/>
    <w:rsid w:val="007870FA"/>
    <w:rsid w:val="007922B6"/>
    <w:rsid w:val="00793146"/>
    <w:rsid w:val="00795077"/>
    <w:rsid w:val="00795AE3"/>
    <w:rsid w:val="0079623B"/>
    <w:rsid w:val="007963C3"/>
    <w:rsid w:val="007A4DBC"/>
    <w:rsid w:val="007A5756"/>
    <w:rsid w:val="007A5A91"/>
    <w:rsid w:val="007A691F"/>
    <w:rsid w:val="007A7364"/>
    <w:rsid w:val="007A7E8D"/>
    <w:rsid w:val="007B070E"/>
    <w:rsid w:val="007B16AF"/>
    <w:rsid w:val="007B5646"/>
    <w:rsid w:val="007C158F"/>
    <w:rsid w:val="007C15B3"/>
    <w:rsid w:val="007C21AE"/>
    <w:rsid w:val="007C5E88"/>
    <w:rsid w:val="007D2684"/>
    <w:rsid w:val="007D4592"/>
    <w:rsid w:val="007D4680"/>
    <w:rsid w:val="007D4B66"/>
    <w:rsid w:val="007D6BE3"/>
    <w:rsid w:val="007D6F14"/>
    <w:rsid w:val="007D7CB2"/>
    <w:rsid w:val="007E5C47"/>
    <w:rsid w:val="007E6261"/>
    <w:rsid w:val="007F2823"/>
    <w:rsid w:val="007F48E6"/>
    <w:rsid w:val="007F5266"/>
    <w:rsid w:val="007F5EEA"/>
    <w:rsid w:val="007F7328"/>
    <w:rsid w:val="0080237D"/>
    <w:rsid w:val="00803EFB"/>
    <w:rsid w:val="0080422D"/>
    <w:rsid w:val="00821B25"/>
    <w:rsid w:val="00821B72"/>
    <w:rsid w:val="00821BAB"/>
    <w:rsid w:val="00821FFA"/>
    <w:rsid w:val="00823588"/>
    <w:rsid w:val="008243F3"/>
    <w:rsid w:val="00827F1B"/>
    <w:rsid w:val="00830CEE"/>
    <w:rsid w:val="00831676"/>
    <w:rsid w:val="00831D18"/>
    <w:rsid w:val="008348EB"/>
    <w:rsid w:val="0083514E"/>
    <w:rsid w:val="00836C32"/>
    <w:rsid w:val="00841890"/>
    <w:rsid w:val="008427D2"/>
    <w:rsid w:val="008428EA"/>
    <w:rsid w:val="00842B88"/>
    <w:rsid w:val="00842E38"/>
    <w:rsid w:val="00843255"/>
    <w:rsid w:val="00843771"/>
    <w:rsid w:val="0084437D"/>
    <w:rsid w:val="00851018"/>
    <w:rsid w:val="00851C8A"/>
    <w:rsid w:val="0085216F"/>
    <w:rsid w:val="00854633"/>
    <w:rsid w:val="0085750A"/>
    <w:rsid w:val="0086090F"/>
    <w:rsid w:val="00860A5F"/>
    <w:rsid w:val="008623B7"/>
    <w:rsid w:val="00862C3C"/>
    <w:rsid w:val="00863A39"/>
    <w:rsid w:val="008668F6"/>
    <w:rsid w:val="0086737F"/>
    <w:rsid w:val="0088139A"/>
    <w:rsid w:val="008839FF"/>
    <w:rsid w:val="00893106"/>
    <w:rsid w:val="0089412B"/>
    <w:rsid w:val="00896C32"/>
    <w:rsid w:val="008A30C8"/>
    <w:rsid w:val="008A3871"/>
    <w:rsid w:val="008A50B1"/>
    <w:rsid w:val="008A6504"/>
    <w:rsid w:val="008B04FF"/>
    <w:rsid w:val="008B380E"/>
    <w:rsid w:val="008B549E"/>
    <w:rsid w:val="008B56A9"/>
    <w:rsid w:val="008C4524"/>
    <w:rsid w:val="008C74DE"/>
    <w:rsid w:val="008C7881"/>
    <w:rsid w:val="008D0C54"/>
    <w:rsid w:val="008D17D9"/>
    <w:rsid w:val="008D1E4B"/>
    <w:rsid w:val="008D2C77"/>
    <w:rsid w:val="008D68B8"/>
    <w:rsid w:val="008E0378"/>
    <w:rsid w:val="008E4519"/>
    <w:rsid w:val="008E5646"/>
    <w:rsid w:val="008E56E1"/>
    <w:rsid w:val="008F0FDD"/>
    <w:rsid w:val="008F2E33"/>
    <w:rsid w:val="008F4BEB"/>
    <w:rsid w:val="008F7962"/>
    <w:rsid w:val="00900C01"/>
    <w:rsid w:val="00901D78"/>
    <w:rsid w:val="00903CB1"/>
    <w:rsid w:val="009067CC"/>
    <w:rsid w:val="00907BCC"/>
    <w:rsid w:val="00912886"/>
    <w:rsid w:val="009132BA"/>
    <w:rsid w:val="00913B8F"/>
    <w:rsid w:val="00916078"/>
    <w:rsid w:val="00916B4D"/>
    <w:rsid w:val="00922604"/>
    <w:rsid w:val="00922EC0"/>
    <w:rsid w:val="009256FB"/>
    <w:rsid w:val="0092755D"/>
    <w:rsid w:val="009345D4"/>
    <w:rsid w:val="00934EE1"/>
    <w:rsid w:val="00936F81"/>
    <w:rsid w:val="00941ACB"/>
    <w:rsid w:val="00943428"/>
    <w:rsid w:val="00943547"/>
    <w:rsid w:val="00943686"/>
    <w:rsid w:val="00947A98"/>
    <w:rsid w:val="00951486"/>
    <w:rsid w:val="00951716"/>
    <w:rsid w:val="00952464"/>
    <w:rsid w:val="00954075"/>
    <w:rsid w:val="00955CDE"/>
    <w:rsid w:val="009616F2"/>
    <w:rsid w:val="00965D32"/>
    <w:rsid w:val="00970C8C"/>
    <w:rsid w:val="00973846"/>
    <w:rsid w:val="00975F2D"/>
    <w:rsid w:val="00977832"/>
    <w:rsid w:val="0098156E"/>
    <w:rsid w:val="00981845"/>
    <w:rsid w:val="00982002"/>
    <w:rsid w:val="009827DD"/>
    <w:rsid w:val="0098431E"/>
    <w:rsid w:val="00984F8E"/>
    <w:rsid w:val="0098523F"/>
    <w:rsid w:val="00986460"/>
    <w:rsid w:val="009865BF"/>
    <w:rsid w:val="00987726"/>
    <w:rsid w:val="009877DD"/>
    <w:rsid w:val="00990591"/>
    <w:rsid w:val="0099344C"/>
    <w:rsid w:val="009936D3"/>
    <w:rsid w:val="00997CC1"/>
    <w:rsid w:val="00997D6A"/>
    <w:rsid w:val="009A358E"/>
    <w:rsid w:val="009A38E5"/>
    <w:rsid w:val="009A3D77"/>
    <w:rsid w:val="009A4E02"/>
    <w:rsid w:val="009A500C"/>
    <w:rsid w:val="009A6B71"/>
    <w:rsid w:val="009B2451"/>
    <w:rsid w:val="009B380C"/>
    <w:rsid w:val="009B42EC"/>
    <w:rsid w:val="009B4E85"/>
    <w:rsid w:val="009B53FE"/>
    <w:rsid w:val="009B56EB"/>
    <w:rsid w:val="009C07C0"/>
    <w:rsid w:val="009C1090"/>
    <w:rsid w:val="009C149F"/>
    <w:rsid w:val="009C1D4B"/>
    <w:rsid w:val="009C1D94"/>
    <w:rsid w:val="009C26FB"/>
    <w:rsid w:val="009C3EA0"/>
    <w:rsid w:val="009C445A"/>
    <w:rsid w:val="009D35F0"/>
    <w:rsid w:val="009D6E63"/>
    <w:rsid w:val="009E4C93"/>
    <w:rsid w:val="009E5AF1"/>
    <w:rsid w:val="009E5C97"/>
    <w:rsid w:val="009E7278"/>
    <w:rsid w:val="009E787B"/>
    <w:rsid w:val="009F6B98"/>
    <w:rsid w:val="009F72D2"/>
    <w:rsid w:val="00A00382"/>
    <w:rsid w:val="00A0162A"/>
    <w:rsid w:val="00A024EC"/>
    <w:rsid w:val="00A0269D"/>
    <w:rsid w:val="00A04446"/>
    <w:rsid w:val="00A122EB"/>
    <w:rsid w:val="00A132E2"/>
    <w:rsid w:val="00A13FD0"/>
    <w:rsid w:val="00A226C5"/>
    <w:rsid w:val="00A305A1"/>
    <w:rsid w:val="00A31A5B"/>
    <w:rsid w:val="00A31BAC"/>
    <w:rsid w:val="00A3299F"/>
    <w:rsid w:val="00A3345B"/>
    <w:rsid w:val="00A335F3"/>
    <w:rsid w:val="00A35FF4"/>
    <w:rsid w:val="00A37C6A"/>
    <w:rsid w:val="00A40491"/>
    <w:rsid w:val="00A4175B"/>
    <w:rsid w:val="00A4177D"/>
    <w:rsid w:val="00A4221D"/>
    <w:rsid w:val="00A47A61"/>
    <w:rsid w:val="00A50C89"/>
    <w:rsid w:val="00A53C33"/>
    <w:rsid w:val="00A53CEB"/>
    <w:rsid w:val="00A55904"/>
    <w:rsid w:val="00A61684"/>
    <w:rsid w:val="00A6193F"/>
    <w:rsid w:val="00A625FC"/>
    <w:rsid w:val="00A62E0E"/>
    <w:rsid w:val="00A6437D"/>
    <w:rsid w:val="00A64693"/>
    <w:rsid w:val="00A64D27"/>
    <w:rsid w:val="00A659D4"/>
    <w:rsid w:val="00A663FA"/>
    <w:rsid w:val="00A739A6"/>
    <w:rsid w:val="00A739F2"/>
    <w:rsid w:val="00A73F49"/>
    <w:rsid w:val="00A742E9"/>
    <w:rsid w:val="00A75368"/>
    <w:rsid w:val="00A75BBF"/>
    <w:rsid w:val="00A803D3"/>
    <w:rsid w:val="00A81AB1"/>
    <w:rsid w:val="00A82EC1"/>
    <w:rsid w:val="00A84BC1"/>
    <w:rsid w:val="00A905D1"/>
    <w:rsid w:val="00A906E7"/>
    <w:rsid w:val="00A91117"/>
    <w:rsid w:val="00A93268"/>
    <w:rsid w:val="00A934FD"/>
    <w:rsid w:val="00A94350"/>
    <w:rsid w:val="00A9481F"/>
    <w:rsid w:val="00A96BBA"/>
    <w:rsid w:val="00A975A1"/>
    <w:rsid w:val="00A97BB8"/>
    <w:rsid w:val="00AA0C07"/>
    <w:rsid w:val="00AA1E7E"/>
    <w:rsid w:val="00AA4273"/>
    <w:rsid w:val="00AA4E15"/>
    <w:rsid w:val="00AA5543"/>
    <w:rsid w:val="00AA7222"/>
    <w:rsid w:val="00AB101A"/>
    <w:rsid w:val="00AB19E8"/>
    <w:rsid w:val="00AB7DAB"/>
    <w:rsid w:val="00AC0F70"/>
    <w:rsid w:val="00AC4F7B"/>
    <w:rsid w:val="00AC622A"/>
    <w:rsid w:val="00AD01E5"/>
    <w:rsid w:val="00AD5F43"/>
    <w:rsid w:val="00AE160D"/>
    <w:rsid w:val="00AE32BC"/>
    <w:rsid w:val="00AE42F2"/>
    <w:rsid w:val="00AE5E9C"/>
    <w:rsid w:val="00AE7764"/>
    <w:rsid w:val="00AE7BF4"/>
    <w:rsid w:val="00AF0413"/>
    <w:rsid w:val="00AF0556"/>
    <w:rsid w:val="00AF255D"/>
    <w:rsid w:val="00AF2CA6"/>
    <w:rsid w:val="00AF3257"/>
    <w:rsid w:val="00B0029D"/>
    <w:rsid w:val="00B02FFC"/>
    <w:rsid w:val="00B040C9"/>
    <w:rsid w:val="00B0510D"/>
    <w:rsid w:val="00B06551"/>
    <w:rsid w:val="00B07577"/>
    <w:rsid w:val="00B112FA"/>
    <w:rsid w:val="00B123D5"/>
    <w:rsid w:val="00B14449"/>
    <w:rsid w:val="00B15B2C"/>
    <w:rsid w:val="00B15CAC"/>
    <w:rsid w:val="00B23318"/>
    <w:rsid w:val="00B24852"/>
    <w:rsid w:val="00B25AAD"/>
    <w:rsid w:val="00B269F0"/>
    <w:rsid w:val="00B30CD6"/>
    <w:rsid w:val="00B3107F"/>
    <w:rsid w:val="00B333E3"/>
    <w:rsid w:val="00B42523"/>
    <w:rsid w:val="00B43BD2"/>
    <w:rsid w:val="00B45610"/>
    <w:rsid w:val="00B46351"/>
    <w:rsid w:val="00B4731E"/>
    <w:rsid w:val="00B4749A"/>
    <w:rsid w:val="00B47E39"/>
    <w:rsid w:val="00B47E95"/>
    <w:rsid w:val="00B51DCC"/>
    <w:rsid w:val="00B531B9"/>
    <w:rsid w:val="00B5362C"/>
    <w:rsid w:val="00B55865"/>
    <w:rsid w:val="00B5607D"/>
    <w:rsid w:val="00B5638E"/>
    <w:rsid w:val="00B60489"/>
    <w:rsid w:val="00B60F20"/>
    <w:rsid w:val="00B67EB5"/>
    <w:rsid w:val="00B71D9A"/>
    <w:rsid w:val="00B726B2"/>
    <w:rsid w:val="00B76394"/>
    <w:rsid w:val="00B81B4E"/>
    <w:rsid w:val="00B84255"/>
    <w:rsid w:val="00B84667"/>
    <w:rsid w:val="00B90EAF"/>
    <w:rsid w:val="00B93F4C"/>
    <w:rsid w:val="00B93F9D"/>
    <w:rsid w:val="00B94147"/>
    <w:rsid w:val="00B967E0"/>
    <w:rsid w:val="00B96A26"/>
    <w:rsid w:val="00BA3735"/>
    <w:rsid w:val="00BA4664"/>
    <w:rsid w:val="00BA5A30"/>
    <w:rsid w:val="00BB0253"/>
    <w:rsid w:val="00BB0373"/>
    <w:rsid w:val="00BB2F1A"/>
    <w:rsid w:val="00BB4850"/>
    <w:rsid w:val="00BB6960"/>
    <w:rsid w:val="00BC027D"/>
    <w:rsid w:val="00BC193E"/>
    <w:rsid w:val="00BC26D2"/>
    <w:rsid w:val="00BC5F32"/>
    <w:rsid w:val="00BC5F6F"/>
    <w:rsid w:val="00BD0640"/>
    <w:rsid w:val="00BD1E7C"/>
    <w:rsid w:val="00BD3C19"/>
    <w:rsid w:val="00BD4450"/>
    <w:rsid w:val="00BD596F"/>
    <w:rsid w:val="00BD7D4E"/>
    <w:rsid w:val="00BE14F8"/>
    <w:rsid w:val="00BE2AA8"/>
    <w:rsid w:val="00BE65D6"/>
    <w:rsid w:val="00BE6727"/>
    <w:rsid w:val="00BF0D24"/>
    <w:rsid w:val="00BF1EFB"/>
    <w:rsid w:val="00BF2234"/>
    <w:rsid w:val="00BF24A7"/>
    <w:rsid w:val="00BF32F1"/>
    <w:rsid w:val="00BF3D64"/>
    <w:rsid w:val="00BF717C"/>
    <w:rsid w:val="00C006B3"/>
    <w:rsid w:val="00C019B9"/>
    <w:rsid w:val="00C03845"/>
    <w:rsid w:val="00C04652"/>
    <w:rsid w:val="00C04A18"/>
    <w:rsid w:val="00C05F63"/>
    <w:rsid w:val="00C104C3"/>
    <w:rsid w:val="00C11DE3"/>
    <w:rsid w:val="00C12AF5"/>
    <w:rsid w:val="00C13CD9"/>
    <w:rsid w:val="00C15531"/>
    <w:rsid w:val="00C20003"/>
    <w:rsid w:val="00C20721"/>
    <w:rsid w:val="00C216FA"/>
    <w:rsid w:val="00C2611A"/>
    <w:rsid w:val="00C31534"/>
    <w:rsid w:val="00C31DF0"/>
    <w:rsid w:val="00C3420D"/>
    <w:rsid w:val="00C40264"/>
    <w:rsid w:val="00C40701"/>
    <w:rsid w:val="00C5020F"/>
    <w:rsid w:val="00C53282"/>
    <w:rsid w:val="00C55AE4"/>
    <w:rsid w:val="00C56EAE"/>
    <w:rsid w:val="00C62538"/>
    <w:rsid w:val="00C62FAC"/>
    <w:rsid w:val="00C63A72"/>
    <w:rsid w:val="00C63ABF"/>
    <w:rsid w:val="00C65896"/>
    <w:rsid w:val="00C6746B"/>
    <w:rsid w:val="00C67DF6"/>
    <w:rsid w:val="00C70997"/>
    <w:rsid w:val="00C71A21"/>
    <w:rsid w:val="00C726C4"/>
    <w:rsid w:val="00C72E3D"/>
    <w:rsid w:val="00C73B59"/>
    <w:rsid w:val="00C75E62"/>
    <w:rsid w:val="00C76806"/>
    <w:rsid w:val="00C769DC"/>
    <w:rsid w:val="00C815C7"/>
    <w:rsid w:val="00C920A2"/>
    <w:rsid w:val="00C92662"/>
    <w:rsid w:val="00C9280C"/>
    <w:rsid w:val="00C92DA1"/>
    <w:rsid w:val="00C9545C"/>
    <w:rsid w:val="00CA1C09"/>
    <w:rsid w:val="00CA2BBD"/>
    <w:rsid w:val="00CA3368"/>
    <w:rsid w:val="00CA44DE"/>
    <w:rsid w:val="00CA530E"/>
    <w:rsid w:val="00CB009D"/>
    <w:rsid w:val="00CB1CFB"/>
    <w:rsid w:val="00CB1D20"/>
    <w:rsid w:val="00CB261F"/>
    <w:rsid w:val="00CB37AC"/>
    <w:rsid w:val="00CB4835"/>
    <w:rsid w:val="00CB71C7"/>
    <w:rsid w:val="00CC15C4"/>
    <w:rsid w:val="00CC39D5"/>
    <w:rsid w:val="00CC3A7B"/>
    <w:rsid w:val="00CC4480"/>
    <w:rsid w:val="00CC7065"/>
    <w:rsid w:val="00CD1E0D"/>
    <w:rsid w:val="00CD1FE8"/>
    <w:rsid w:val="00CD5102"/>
    <w:rsid w:val="00CD6262"/>
    <w:rsid w:val="00CD6970"/>
    <w:rsid w:val="00CD6B22"/>
    <w:rsid w:val="00CD7428"/>
    <w:rsid w:val="00CE01BA"/>
    <w:rsid w:val="00CF0044"/>
    <w:rsid w:val="00CF0AD1"/>
    <w:rsid w:val="00CF183A"/>
    <w:rsid w:val="00CF2BB6"/>
    <w:rsid w:val="00CF3A7B"/>
    <w:rsid w:val="00CF3E0F"/>
    <w:rsid w:val="00CF66B2"/>
    <w:rsid w:val="00D01C27"/>
    <w:rsid w:val="00D0322A"/>
    <w:rsid w:val="00D05857"/>
    <w:rsid w:val="00D0586C"/>
    <w:rsid w:val="00D05D5C"/>
    <w:rsid w:val="00D064DD"/>
    <w:rsid w:val="00D065A5"/>
    <w:rsid w:val="00D07CAB"/>
    <w:rsid w:val="00D1447C"/>
    <w:rsid w:val="00D147F8"/>
    <w:rsid w:val="00D15FF0"/>
    <w:rsid w:val="00D16818"/>
    <w:rsid w:val="00D21557"/>
    <w:rsid w:val="00D21861"/>
    <w:rsid w:val="00D22EB8"/>
    <w:rsid w:val="00D2366D"/>
    <w:rsid w:val="00D26916"/>
    <w:rsid w:val="00D276C8"/>
    <w:rsid w:val="00D30E16"/>
    <w:rsid w:val="00D30E62"/>
    <w:rsid w:val="00D31873"/>
    <w:rsid w:val="00D3192E"/>
    <w:rsid w:val="00D353E7"/>
    <w:rsid w:val="00D35EE8"/>
    <w:rsid w:val="00D37EA9"/>
    <w:rsid w:val="00D4221A"/>
    <w:rsid w:val="00D43496"/>
    <w:rsid w:val="00D446C0"/>
    <w:rsid w:val="00D45C56"/>
    <w:rsid w:val="00D46812"/>
    <w:rsid w:val="00D4693C"/>
    <w:rsid w:val="00D47001"/>
    <w:rsid w:val="00D47334"/>
    <w:rsid w:val="00D47642"/>
    <w:rsid w:val="00D50FCD"/>
    <w:rsid w:val="00D6002C"/>
    <w:rsid w:val="00D60FC7"/>
    <w:rsid w:val="00D624F0"/>
    <w:rsid w:val="00D62972"/>
    <w:rsid w:val="00D64C3E"/>
    <w:rsid w:val="00D65D4F"/>
    <w:rsid w:val="00D70752"/>
    <w:rsid w:val="00D70AAE"/>
    <w:rsid w:val="00D7106A"/>
    <w:rsid w:val="00D71E4F"/>
    <w:rsid w:val="00D72CA0"/>
    <w:rsid w:val="00D74C0A"/>
    <w:rsid w:val="00D80510"/>
    <w:rsid w:val="00D84D33"/>
    <w:rsid w:val="00D85A60"/>
    <w:rsid w:val="00D85B0F"/>
    <w:rsid w:val="00D864B0"/>
    <w:rsid w:val="00D86737"/>
    <w:rsid w:val="00D86944"/>
    <w:rsid w:val="00D918E8"/>
    <w:rsid w:val="00D91E8E"/>
    <w:rsid w:val="00D924F7"/>
    <w:rsid w:val="00D92542"/>
    <w:rsid w:val="00D92C66"/>
    <w:rsid w:val="00D9429E"/>
    <w:rsid w:val="00D956AB"/>
    <w:rsid w:val="00D96C8E"/>
    <w:rsid w:val="00DA03FC"/>
    <w:rsid w:val="00DA059B"/>
    <w:rsid w:val="00DA06E7"/>
    <w:rsid w:val="00DA2B2F"/>
    <w:rsid w:val="00DA2D55"/>
    <w:rsid w:val="00DB1F9B"/>
    <w:rsid w:val="00DB20A0"/>
    <w:rsid w:val="00DB2F36"/>
    <w:rsid w:val="00DB4B83"/>
    <w:rsid w:val="00DB4F92"/>
    <w:rsid w:val="00DB705D"/>
    <w:rsid w:val="00DB7E2A"/>
    <w:rsid w:val="00DC0526"/>
    <w:rsid w:val="00DC0C29"/>
    <w:rsid w:val="00DC1365"/>
    <w:rsid w:val="00DC28C9"/>
    <w:rsid w:val="00DD26A9"/>
    <w:rsid w:val="00DD7D38"/>
    <w:rsid w:val="00DE0400"/>
    <w:rsid w:val="00DE0505"/>
    <w:rsid w:val="00DE22DB"/>
    <w:rsid w:val="00DE36CF"/>
    <w:rsid w:val="00DE60B8"/>
    <w:rsid w:val="00DF003B"/>
    <w:rsid w:val="00DF1BCE"/>
    <w:rsid w:val="00DF508B"/>
    <w:rsid w:val="00DF50BA"/>
    <w:rsid w:val="00DF51E0"/>
    <w:rsid w:val="00DF559D"/>
    <w:rsid w:val="00DF6A69"/>
    <w:rsid w:val="00E03FC4"/>
    <w:rsid w:val="00E06369"/>
    <w:rsid w:val="00E079BE"/>
    <w:rsid w:val="00E10B32"/>
    <w:rsid w:val="00E12095"/>
    <w:rsid w:val="00E12CD5"/>
    <w:rsid w:val="00E13364"/>
    <w:rsid w:val="00E13414"/>
    <w:rsid w:val="00E15810"/>
    <w:rsid w:val="00E16B39"/>
    <w:rsid w:val="00E22864"/>
    <w:rsid w:val="00E26038"/>
    <w:rsid w:val="00E275A5"/>
    <w:rsid w:val="00E31B45"/>
    <w:rsid w:val="00E328FE"/>
    <w:rsid w:val="00E3428C"/>
    <w:rsid w:val="00E344CC"/>
    <w:rsid w:val="00E34E41"/>
    <w:rsid w:val="00E358BA"/>
    <w:rsid w:val="00E4189A"/>
    <w:rsid w:val="00E47829"/>
    <w:rsid w:val="00E47BEF"/>
    <w:rsid w:val="00E50B93"/>
    <w:rsid w:val="00E53371"/>
    <w:rsid w:val="00E55104"/>
    <w:rsid w:val="00E56917"/>
    <w:rsid w:val="00E6093A"/>
    <w:rsid w:val="00E624E6"/>
    <w:rsid w:val="00E64C7C"/>
    <w:rsid w:val="00E65434"/>
    <w:rsid w:val="00E7020B"/>
    <w:rsid w:val="00E72140"/>
    <w:rsid w:val="00E72726"/>
    <w:rsid w:val="00E740BA"/>
    <w:rsid w:val="00E7550A"/>
    <w:rsid w:val="00E80986"/>
    <w:rsid w:val="00E847BA"/>
    <w:rsid w:val="00E8565C"/>
    <w:rsid w:val="00E86AC9"/>
    <w:rsid w:val="00E8784C"/>
    <w:rsid w:val="00E9523D"/>
    <w:rsid w:val="00EA0278"/>
    <w:rsid w:val="00EA0DC0"/>
    <w:rsid w:val="00EA1294"/>
    <w:rsid w:val="00EA3033"/>
    <w:rsid w:val="00EA5341"/>
    <w:rsid w:val="00EA5437"/>
    <w:rsid w:val="00EA68DB"/>
    <w:rsid w:val="00EA6BD0"/>
    <w:rsid w:val="00EB0303"/>
    <w:rsid w:val="00EB0B90"/>
    <w:rsid w:val="00EB2C27"/>
    <w:rsid w:val="00EB30C6"/>
    <w:rsid w:val="00EB5CDF"/>
    <w:rsid w:val="00EB63F8"/>
    <w:rsid w:val="00EB6500"/>
    <w:rsid w:val="00EB7503"/>
    <w:rsid w:val="00EC1372"/>
    <w:rsid w:val="00EC21B1"/>
    <w:rsid w:val="00EC29BE"/>
    <w:rsid w:val="00EC36DD"/>
    <w:rsid w:val="00EC5C01"/>
    <w:rsid w:val="00EC7C82"/>
    <w:rsid w:val="00ED08AA"/>
    <w:rsid w:val="00ED3769"/>
    <w:rsid w:val="00ED5DD9"/>
    <w:rsid w:val="00ED6B76"/>
    <w:rsid w:val="00ED7303"/>
    <w:rsid w:val="00EE2295"/>
    <w:rsid w:val="00EE278E"/>
    <w:rsid w:val="00EE4D57"/>
    <w:rsid w:val="00EE5087"/>
    <w:rsid w:val="00EE5EAA"/>
    <w:rsid w:val="00EF01B3"/>
    <w:rsid w:val="00EF052A"/>
    <w:rsid w:val="00EF4D46"/>
    <w:rsid w:val="00F00159"/>
    <w:rsid w:val="00F012DA"/>
    <w:rsid w:val="00F015B2"/>
    <w:rsid w:val="00F01BB2"/>
    <w:rsid w:val="00F04E99"/>
    <w:rsid w:val="00F053BC"/>
    <w:rsid w:val="00F07B0A"/>
    <w:rsid w:val="00F07DCF"/>
    <w:rsid w:val="00F12830"/>
    <w:rsid w:val="00F14062"/>
    <w:rsid w:val="00F16E52"/>
    <w:rsid w:val="00F24FE5"/>
    <w:rsid w:val="00F255C1"/>
    <w:rsid w:val="00F255FD"/>
    <w:rsid w:val="00F31381"/>
    <w:rsid w:val="00F33F34"/>
    <w:rsid w:val="00F34F39"/>
    <w:rsid w:val="00F35565"/>
    <w:rsid w:val="00F36531"/>
    <w:rsid w:val="00F36C7F"/>
    <w:rsid w:val="00F40C24"/>
    <w:rsid w:val="00F40CE8"/>
    <w:rsid w:val="00F414DC"/>
    <w:rsid w:val="00F43B7C"/>
    <w:rsid w:val="00F460E9"/>
    <w:rsid w:val="00F50987"/>
    <w:rsid w:val="00F527A9"/>
    <w:rsid w:val="00F54EE5"/>
    <w:rsid w:val="00F6033C"/>
    <w:rsid w:val="00F60A1C"/>
    <w:rsid w:val="00F60BFA"/>
    <w:rsid w:val="00F61167"/>
    <w:rsid w:val="00F6141C"/>
    <w:rsid w:val="00F61FA7"/>
    <w:rsid w:val="00F64B2C"/>
    <w:rsid w:val="00F64F9C"/>
    <w:rsid w:val="00F65D46"/>
    <w:rsid w:val="00F6635D"/>
    <w:rsid w:val="00F668B9"/>
    <w:rsid w:val="00F6706C"/>
    <w:rsid w:val="00F67AFB"/>
    <w:rsid w:val="00F70657"/>
    <w:rsid w:val="00F736DA"/>
    <w:rsid w:val="00F742FC"/>
    <w:rsid w:val="00F76612"/>
    <w:rsid w:val="00F81CD5"/>
    <w:rsid w:val="00F910B5"/>
    <w:rsid w:val="00F91276"/>
    <w:rsid w:val="00F917A5"/>
    <w:rsid w:val="00F92CF0"/>
    <w:rsid w:val="00F93F57"/>
    <w:rsid w:val="00F941F0"/>
    <w:rsid w:val="00F96DDC"/>
    <w:rsid w:val="00F97A21"/>
    <w:rsid w:val="00FA4ADF"/>
    <w:rsid w:val="00FA5DBD"/>
    <w:rsid w:val="00FA7851"/>
    <w:rsid w:val="00FB08DC"/>
    <w:rsid w:val="00FB091E"/>
    <w:rsid w:val="00FB19B2"/>
    <w:rsid w:val="00FB20A7"/>
    <w:rsid w:val="00FB6D02"/>
    <w:rsid w:val="00FC1992"/>
    <w:rsid w:val="00FC4771"/>
    <w:rsid w:val="00FC4904"/>
    <w:rsid w:val="00FC5726"/>
    <w:rsid w:val="00FC690F"/>
    <w:rsid w:val="00FD0ACE"/>
    <w:rsid w:val="00FD225B"/>
    <w:rsid w:val="00FD2CAC"/>
    <w:rsid w:val="00FD4334"/>
    <w:rsid w:val="00FD63CA"/>
    <w:rsid w:val="00FD6D41"/>
    <w:rsid w:val="00FE2575"/>
    <w:rsid w:val="00FE469D"/>
    <w:rsid w:val="00FE513E"/>
    <w:rsid w:val="00FE6B8E"/>
    <w:rsid w:val="00FE7939"/>
    <w:rsid w:val="00FF2B79"/>
    <w:rsid w:val="00FF3F57"/>
    <w:rsid w:val="00FF4960"/>
    <w:rsid w:val="00FF7317"/>
    <w:rsid w:val="00FF79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1D40E9-F717-4607-A7A0-23513906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C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3C7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A8"/>
    <w:pPr>
      <w:ind w:left="720"/>
      <w:contextualSpacing/>
    </w:pPr>
  </w:style>
  <w:style w:type="paragraph" w:customStyle="1" w:styleId="ContactInfo">
    <w:name w:val="Contact Info"/>
    <w:basedOn w:val="Normal"/>
    <w:uiPriority w:val="3"/>
    <w:qFormat/>
    <w:rsid w:val="0030505C"/>
    <w:pPr>
      <w:spacing w:line="276" w:lineRule="auto"/>
      <w:jc w:val="right"/>
    </w:pPr>
    <w:rPr>
      <w:rFonts w:eastAsia="Times New Roman" w:cs="Times New Roman"/>
      <w:sz w:val="20"/>
      <w:szCs w:val="18"/>
      <w:lang w:val="en-US"/>
    </w:rPr>
  </w:style>
  <w:style w:type="character" w:styleId="Hyperlink">
    <w:name w:val="Hyperlink"/>
    <w:basedOn w:val="DefaultParagraphFont"/>
    <w:uiPriority w:val="99"/>
    <w:unhideWhenUsed/>
    <w:rsid w:val="0030505C"/>
    <w:rPr>
      <w:rFonts w:cs="Times New Roman"/>
      <w:color w:val="0563C1" w:themeColor="hyperlink"/>
      <w:u w:val="single"/>
    </w:rPr>
  </w:style>
  <w:style w:type="paragraph" w:styleId="Footer">
    <w:name w:val="footer"/>
    <w:basedOn w:val="Normal"/>
    <w:link w:val="FooterChar"/>
    <w:uiPriority w:val="99"/>
    <w:rsid w:val="0030505C"/>
    <w:pPr>
      <w:ind w:left="-720" w:right="-720"/>
      <w:jc w:val="center"/>
    </w:pPr>
    <w:rPr>
      <w:rFonts w:asciiTheme="majorHAnsi" w:eastAsia="Times New Roman" w:hAnsiTheme="majorHAnsi" w:cs="Times New Roman"/>
      <w:color w:val="833C0B" w:themeColor="accent2" w:themeShade="80"/>
      <w:lang w:val="en-US"/>
    </w:rPr>
  </w:style>
  <w:style w:type="character" w:customStyle="1" w:styleId="FooterChar">
    <w:name w:val="Footer Char"/>
    <w:basedOn w:val="DefaultParagraphFont"/>
    <w:link w:val="Footer"/>
    <w:uiPriority w:val="99"/>
    <w:rsid w:val="0030505C"/>
    <w:rPr>
      <w:rFonts w:asciiTheme="majorHAnsi" w:eastAsia="Times New Roman" w:hAnsiTheme="majorHAnsi" w:cs="Times New Roman"/>
      <w:color w:val="833C0B" w:themeColor="accent2" w:themeShade="80"/>
      <w:lang w:val="en-US"/>
    </w:rPr>
  </w:style>
  <w:style w:type="paragraph" w:styleId="Header">
    <w:name w:val="header"/>
    <w:basedOn w:val="Normal"/>
    <w:link w:val="HeaderChar"/>
    <w:uiPriority w:val="99"/>
    <w:unhideWhenUsed/>
    <w:rsid w:val="0030505C"/>
    <w:pPr>
      <w:tabs>
        <w:tab w:val="center" w:pos="4513"/>
        <w:tab w:val="right" w:pos="9026"/>
      </w:tabs>
    </w:pPr>
  </w:style>
  <w:style w:type="character" w:customStyle="1" w:styleId="HeaderChar">
    <w:name w:val="Header Char"/>
    <w:basedOn w:val="DefaultParagraphFont"/>
    <w:link w:val="Header"/>
    <w:uiPriority w:val="99"/>
    <w:rsid w:val="0030505C"/>
  </w:style>
  <w:style w:type="paragraph" w:styleId="BalloonText">
    <w:name w:val="Balloon Text"/>
    <w:basedOn w:val="Normal"/>
    <w:link w:val="BalloonTextChar"/>
    <w:uiPriority w:val="99"/>
    <w:semiHidden/>
    <w:unhideWhenUsed/>
    <w:rsid w:val="00BD5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6F"/>
    <w:rPr>
      <w:rFonts w:ascii="Segoe UI" w:hAnsi="Segoe UI" w:cs="Segoe UI"/>
      <w:sz w:val="18"/>
      <w:szCs w:val="18"/>
    </w:rPr>
  </w:style>
  <w:style w:type="character" w:customStyle="1" w:styleId="Heading1Char">
    <w:name w:val="Heading 1 Char"/>
    <w:basedOn w:val="DefaultParagraphFont"/>
    <w:link w:val="Heading1"/>
    <w:uiPriority w:val="9"/>
    <w:rsid w:val="00163C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C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63C7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C4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6B76"/>
    <w:rPr>
      <w:sz w:val="20"/>
      <w:szCs w:val="20"/>
    </w:rPr>
  </w:style>
  <w:style w:type="character" w:customStyle="1" w:styleId="FootnoteTextChar">
    <w:name w:val="Footnote Text Char"/>
    <w:basedOn w:val="DefaultParagraphFont"/>
    <w:link w:val="FootnoteText"/>
    <w:uiPriority w:val="99"/>
    <w:semiHidden/>
    <w:rsid w:val="00ED6B76"/>
    <w:rPr>
      <w:sz w:val="20"/>
      <w:szCs w:val="20"/>
    </w:rPr>
  </w:style>
  <w:style w:type="character" w:styleId="FootnoteReference">
    <w:name w:val="footnote reference"/>
    <w:basedOn w:val="DefaultParagraphFont"/>
    <w:uiPriority w:val="99"/>
    <w:semiHidden/>
    <w:unhideWhenUsed/>
    <w:rsid w:val="00ED6B76"/>
    <w:rPr>
      <w:vertAlign w:val="superscript"/>
    </w:rPr>
  </w:style>
  <w:style w:type="character" w:styleId="FollowedHyperlink">
    <w:name w:val="FollowedHyperlink"/>
    <w:basedOn w:val="DefaultParagraphFont"/>
    <w:uiPriority w:val="99"/>
    <w:semiHidden/>
    <w:unhideWhenUsed/>
    <w:rsid w:val="0074792B"/>
    <w:rPr>
      <w:color w:val="954F72" w:themeColor="followedHyperlink"/>
      <w:u w:val="single"/>
    </w:rPr>
  </w:style>
  <w:style w:type="character" w:customStyle="1" w:styleId="css-ocn3rn">
    <w:name w:val="css-ocn3rn"/>
    <w:basedOn w:val="DefaultParagraphFont"/>
    <w:rsid w:val="0014584A"/>
  </w:style>
  <w:style w:type="paragraph" w:customStyle="1" w:styleId="OCV06BodyText">
    <w:name w:val="OCV06 BodyText"/>
    <w:uiPriority w:val="99"/>
    <w:rsid w:val="00070E83"/>
    <w:pPr>
      <w:widowControl w:val="0"/>
      <w:snapToGrid w:val="0"/>
      <w:spacing w:after="120" w:line="240" w:lineRule="atLeast"/>
      <w:ind w:left="284"/>
    </w:pPr>
    <w:rPr>
      <w:rFonts w:ascii="Swis721 Lt BT" w:eastAsia="Times New Roman" w:hAnsi="Swis721 Lt BT"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1057">
      <w:bodyDiv w:val="1"/>
      <w:marLeft w:val="0"/>
      <w:marRight w:val="0"/>
      <w:marTop w:val="0"/>
      <w:marBottom w:val="0"/>
      <w:divBdr>
        <w:top w:val="none" w:sz="0" w:space="0" w:color="auto"/>
        <w:left w:val="none" w:sz="0" w:space="0" w:color="auto"/>
        <w:bottom w:val="none" w:sz="0" w:space="0" w:color="auto"/>
        <w:right w:val="none" w:sz="0" w:space="0" w:color="auto"/>
      </w:divBdr>
    </w:div>
    <w:div w:id="12212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ds.org.au/education-training/active-support-train-the-trainer-project-adhc-residential-se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5AA7-4F22-4CF1-8CE8-DE06F30E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4653</Words>
  <Characters>26524</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McKenzie</dc:creator>
  <cp:keywords/>
  <dc:description/>
  <cp:lastModifiedBy>Katalin Pribusz</cp:lastModifiedBy>
  <cp:revision>2</cp:revision>
  <cp:lastPrinted>2020-02-27T07:24:00Z</cp:lastPrinted>
  <dcterms:created xsi:type="dcterms:W3CDTF">2020-08-28T01:55:00Z</dcterms:created>
  <dcterms:modified xsi:type="dcterms:W3CDTF">2020-08-28T01:55:00Z</dcterms:modified>
</cp:coreProperties>
</file>