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735" w:rsidRDefault="00494735" w:rsidP="007F012E">
      <w:pPr>
        <w:widowControl w:val="0"/>
        <w:spacing w:after="0" w:line="240" w:lineRule="auto"/>
        <w:rPr>
          <w:rFonts w:ascii="Public Sans" w:hAnsi="Public Sans" w:cs="Segoe UI"/>
          <w:bCs/>
        </w:rPr>
      </w:pPr>
      <w:r>
        <w:rPr>
          <w:noProof/>
          <w:lang w:eastAsia="en-AU"/>
        </w:rPr>
        <w:drawing>
          <wp:anchor distT="0" distB="0" distL="114300" distR="114300" simplePos="0" relativeHeight="251659264" behindDoc="0" locked="1" layoutInCell="1" allowOverlap="1" wp14:anchorId="08C70172" wp14:editId="558F39BF">
            <wp:simplePos x="0" y="0"/>
            <wp:positionH relativeFrom="page">
              <wp:posOffset>8890</wp:posOffset>
            </wp:positionH>
            <wp:positionV relativeFrom="page">
              <wp:posOffset>-61595</wp:posOffset>
            </wp:positionV>
            <wp:extent cx="7600950" cy="1349375"/>
            <wp:effectExtent l="0" t="0" r="0" b="3175"/>
            <wp:wrapTopAndBottom/>
            <wp:docPr id="3" name="Picture 3" descr="Ageing and Disability Commission Logo |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geing and Disability Commission Logo | 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0950" cy="1349375"/>
                    </a:xfrm>
                    <a:prstGeom prst="rect">
                      <a:avLst/>
                    </a:prstGeom>
                  </pic:spPr>
                </pic:pic>
              </a:graphicData>
            </a:graphic>
            <wp14:sizeRelH relativeFrom="margin">
              <wp14:pctWidth>0</wp14:pctWidth>
            </wp14:sizeRelH>
            <wp14:sizeRelV relativeFrom="margin">
              <wp14:pctHeight>0</wp14:pctHeight>
            </wp14:sizeRelV>
          </wp:anchor>
        </w:drawing>
      </w:r>
    </w:p>
    <w:p w:rsidR="00494735" w:rsidRPr="00565EC0" w:rsidRDefault="00911FB1" w:rsidP="007F012E">
      <w:pPr>
        <w:widowControl w:val="0"/>
        <w:spacing w:after="0" w:line="240" w:lineRule="auto"/>
        <w:rPr>
          <w:rFonts w:ascii="Public Sans" w:hAnsi="Public Sans"/>
          <w:sz w:val="20"/>
        </w:rPr>
      </w:pPr>
      <w:r w:rsidRPr="00911FB1">
        <w:rPr>
          <w:rFonts w:ascii="Public Sans" w:hAnsi="Public Sans" w:cs="Segoe UI"/>
          <w:bCs/>
        </w:rPr>
        <w:t>30</w:t>
      </w:r>
      <w:r w:rsidR="00662F9C">
        <w:rPr>
          <w:rFonts w:ascii="Public Sans" w:hAnsi="Public Sans" w:cs="Segoe UI"/>
          <w:bCs/>
        </w:rPr>
        <w:t xml:space="preserve"> March</w:t>
      </w:r>
      <w:r w:rsidR="00494735" w:rsidRPr="00565EC0">
        <w:rPr>
          <w:rFonts w:ascii="Public Sans" w:hAnsi="Public Sans" w:cs="Segoe UI"/>
          <w:bCs/>
        </w:rPr>
        <w:t xml:space="preserve"> 2023</w:t>
      </w:r>
    </w:p>
    <w:p w:rsidR="00494735" w:rsidRPr="00565EC0" w:rsidRDefault="00494735" w:rsidP="007F012E">
      <w:pPr>
        <w:widowControl w:val="0"/>
        <w:spacing w:after="0" w:line="240" w:lineRule="auto"/>
        <w:ind w:firstLine="720"/>
        <w:rPr>
          <w:rFonts w:ascii="Public Sans" w:hAnsi="Public Sans" w:cs="Segoe UI"/>
          <w:b/>
          <w:bCs/>
          <w:sz w:val="20"/>
        </w:rPr>
      </w:pP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Cs/>
        </w:rPr>
        <w:tab/>
      </w:r>
      <w:r w:rsidRPr="00565EC0">
        <w:rPr>
          <w:rFonts w:ascii="Public Sans" w:hAnsi="Public Sans" w:cs="Segoe UI"/>
          <w:b/>
          <w:bCs/>
          <w:sz w:val="20"/>
        </w:rPr>
        <w:t xml:space="preserve">Our ref: </w:t>
      </w:r>
      <w:r w:rsidRPr="003768A9">
        <w:rPr>
          <w:rFonts w:ascii="Public Sans" w:hAnsi="Public Sans" w:cs="Segoe UI"/>
          <w:bCs/>
          <w:sz w:val="20"/>
        </w:rPr>
        <w:t>ADCDOC23/</w:t>
      </w:r>
      <w:r w:rsidR="003768A9">
        <w:rPr>
          <w:rFonts w:ascii="Public Sans" w:hAnsi="Public Sans" w:cs="Segoe UI"/>
          <w:bCs/>
          <w:sz w:val="20"/>
        </w:rPr>
        <w:t>615</w:t>
      </w:r>
      <w:r w:rsidRPr="003768A9">
        <w:rPr>
          <w:rFonts w:ascii="Public Sans" w:hAnsi="Public Sans" w:cs="Segoe UI"/>
          <w:bCs/>
          <w:sz w:val="20"/>
        </w:rPr>
        <w:tab/>
      </w:r>
    </w:p>
    <w:p w:rsidR="00662F9C" w:rsidRPr="00662F9C" w:rsidRDefault="00662F9C" w:rsidP="007F012E">
      <w:pPr>
        <w:widowControl w:val="0"/>
        <w:spacing w:after="0" w:line="240" w:lineRule="auto"/>
        <w:rPr>
          <w:rFonts w:ascii="Public Sans" w:hAnsi="Public Sans" w:cs="Segoe UI"/>
          <w:bCs/>
        </w:rPr>
      </w:pPr>
      <w:r w:rsidRPr="00662F9C">
        <w:rPr>
          <w:rFonts w:ascii="Public Sans" w:hAnsi="Public Sans" w:cs="Segoe UI"/>
          <w:bCs/>
        </w:rPr>
        <w:t>Senator Catryna Bilyk</w:t>
      </w:r>
    </w:p>
    <w:p w:rsidR="00662F9C" w:rsidRPr="00662F9C" w:rsidRDefault="00662F9C" w:rsidP="007F012E">
      <w:pPr>
        <w:widowControl w:val="0"/>
        <w:spacing w:after="0" w:line="240" w:lineRule="auto"/>
        <w:rPr>
          <w:rFonts w:ascii="Public Sans" w:hAnsi="Public Sans" w:cs="Segoe UI"/>
          <w:bCs/>
        </w:rPr>
      </w:pPr>
      <w:r w:rsidRPr="00662F9C">
        <w:rPr>
          <w:rFonts w:ascii="Public Sans" w:hAnsi="Public Sans" w:cs="Segoe UI"/>
          <w:bCs/>
        </w:rPr>
        <w:t>Chair</w:t>
      </w:r>
    </w:p>
    <w:p w:rsidR="00494735" w:rsidRDefault="00662F9C" w:rsidP="007F012E">
      <w:pPr>
        <w:widowControl w:val="0"/>
        <w:spacing w:after="0" w:line="240" w:lineRule="auto"/>
        <w:rPr>
          <w:rFonts w:ascii="Public Sans" w:hAnsi="Public Sans" w:cs="Segoe UI"/>
          <w:bCs/>
        </w:rPr>
      </w:pPr>
      <w:r w:rsidRPr="00662F9C">
        <w:rPr>
          <w:rFonts w:ascii="Public Sans" w:hAnsi="Public Sans" w:cs="Segoe UI"/>
          <w:bCs/>
        </w:rPr>
        <w:t>Joint Standing Committee on the</w:t>
      </w:r>
      <w:r>
        <w:rPr>
          <w:rFonts w:ascii="Public Sans" w:hAnsi="Public Sans" w:cs="Segoe UI"/>
          <w:bCs/>
        </w:rPr>
        <w:t xml:space="preserve"> </w:t>
      </w:r>
      <w:r w:rsidRPr="00662F9C">
        <w:rPr>
          <w:rFonts w:ascii="Public Sans" w:hAnsi="Public Sans" w:cs="Segoe UI"/>
          <w:bCs/>
        </w:rPr>
        <w:t>Implementation of the National Redress Scheme</w:t>
      </w:r>
    </w:p>
    <w:p w:rsidR="00494735" w:rsidRDefault="00494735" w:rsidP="007F012E">
      <w:pPr>
        <w:widowControl w:val="0"/>
        <w:spacing w:after="0" w:line="240" w:lineRule="auto"/>
        <w:rPr>
          <w:rFonts w:ascii="Public Sans" w:hAnsi="Public Sans" w:cs="Segoe UI"/>
          <w:bCs/>
        </w:rPr>
      </w:pPr>
      <w:r w:rsidRPr="00565EC0">
        <w:rPr>
          <w:rFonts w:ascii="Public Sans" w:hAnsi="Public Sans" w:cs="Segoe UI"/>
          <w:bCs/>
        </w:rPr>
        <w:t>Via email</w:t>
      </w:r>
      <w:r w:rsidR="00D06D98">
        <w:rPr>
          <w:rFonts w:ascii="Public Sans" w:hAnsi="Public Sans" w:cs="Segoe UI"/>
          <w:bCs/>
        </w:rPr>
        <w:t xml:space="preserve"> only to</w:t>
      </w:r>
      <w:r w:rsidRPr="00565EC0">
        <w:rPr>
          <w:rFonts w:ascii="Public Sans" w:hAnsi="Public Sans" w:cs="Segoe UI"/>
          <w:bCs/>
        </w:rPr>
        <w:t xml:space="preserve">: </w:t>
      </w:r>
      <w:hyperlink r:id="rId9" w:history="1">
        <w:r w:rsidR="004F098C" w:rsidRPr="00A56B86">
          <w:rPr>
            <w:rStyle w:val="Hyperlink"/>
            <w:rFonts w:ascii="Public Sans" w:hAnsi="Public Sans" w:cs="Segoe UI"/>
            <w:bCs/>
          </w:rPr>
          <w:t>redress@aph.gov.au</w:t>
        </w:r>
      </w:hyperlink>
    </w:p>
    <w:p w:rsidR="00494735" w:rsidRPr="00565EC0" w:rsidRDefault="00494735" w:rsidP="007F012E">
      <w:pPr>
        <w:widowControl w:val="0"/>
        <w:spacing w:after="0" w:line="240" w:lineRule="auto"/>
        <w:rPr>
          <w:rFonts w:ascii="Public Sans" w:hAnsi="Public Sans" w:cs="Segoe UI"/>
          <w:bCs/>
        </w:rPr>
      </w:pPr>
    </w:p>
    <w:p w:rsidR="00494735" w:rsidRDefault="00494735" w:rsidP="007F012E">
      <w:pPr>
        <w:widowControl w:val="0"/>
        <w:spacing w:after="0" w:line="240" w:lineRule="auto"/>
        <w:rPr>
          <w:rFonts w:ascii="Public Sans" w:hAnsi="Public Sans" w:cs="Segoe UI"/>
          <w:bCs/>
        </w:rPr>
      </w:pPr>
    </w:p>
    <w:p w:rsidR="00D06D98" w:rsidRDefault="00D06D98" w:rsidP="007F012E">
      <w:pPr>
        <w:widowControl w:val="0"/>
        <w:spacing w:after="0" w:line="240" w:lineRule="auto"/>
        <w:rPr>
          <w:rFonts w:ascii="Public Sans" w:hAnsi="Public Sans" w:cs="Segoe UI"/>
          <w:bCs/>
        </w:rPr>
      </w:pPr>
    </w:p>
    <w:p w:rsidR="00494735" w:rsidRPr="00565EC0" w:rsidRDefault="00494735" w:rsidP="007F012E">
      <w:pPr>
        <w:widowControl w:val="0"/>
        <w:spacing w:after="0" w:line="240" w:lineRule="auto"/>
        <w:rPr>
          <w:rFonts w:ascii="Public Sans" w:hAnsi="Public Sans" w:cs="Segoe UI"/>
          <w:bCs/>
        </w:rPr>
      </w:pPr>
      <w:r w:rsidRPr="00565EC0">
        <w:rPr>
          <w:rFonts w:ascii="Public Sans" w:hAnsi="Public Sans" w:cs="Segoe UI"/>
          <w:bCs/>
        </w:rPr>
        <w:t xml:space="preserve">Dear </w:t>
      </w:r>
      <w:r w:rsidR="004F098C">
        <w:rPr>
          <w:rFonts w:ascii="Public Sans" w:hAnsi="Public Sans" w:cs="Segoe UI"/>
          <w:bCs/>
        </w:rPr>
        <w:t>Sen</w:t>
      </w:r>
      <w:r w:rsidR="00D37D6E">
        <w:rPr>
          <w:rFonts w:ascii="Public Sans" w:hAnsi="Public Sans" w:cs="Segoe UI"/>
          <w:bCs/>
        </w:rPr>
        <w:t>a</w:t>
      </w:r>
      <w:r w:rsidR="004F098C">
        <w:rPr>
          <w:rFonts w:ascii="Public Sans" w:hAnsi="Public Sans" w:cs="Segoe UI"/>
          <w:bCs/>
        </w:rPr>
        <w:t>tor Bilyk</w:t>
      </w:r>
    </w:p>
    <w:p w:rsidR="00494735" w:rsidRPr="00565EC0" w:rsidRDefault="00494735" w:rsidP="007F012E">
      <w:pPr>
        <w:widowControl w:val="0"/>
        <w:spacing w:after="0" w:line="240" w:lineRule="auto"/>
        <w:rPr>
          <w:rFonts w:ascii="Public Sans" w:hAnsi="Public Sans" w:cs="Segoe UI"/>
          <w:bCs/>
        </w:rPr>
      </w:pPr>
    </w:p>
    <w:p w:rsidR="00494735" w:rsidRPr="00565EC0" w:rsidRDefault="00494735" w:rsidP="007F012E">
      <w:pPr>
        <w:widowControl w:val="0"/>
        <w:spacing w:after="0" w:line="240" w:lineRule="auto"/>
        <w:rPr>
          <w:rFonts w:ascii="Public Sans" w:hAnsi="Public Sans" w:cs="Segoe UI"/>
          <w:bCs/>
        </w:rPr>
      </w:pPr>
      <w:r w:rsidRPr="00565EC0">
        <w:rPr>
          <w:rFonts w:ascii="Public Sans" w:hAnsi="Public Sans" w:cs="Segoe UI"/>
          <w:b/>
          <w:bCs/>
        </w:rPr>
        <w:t xml:space="preserve">Submission to the </w:t>
      </w:r>
      <w:r w:rsidR="00761B68" w:rsidRPr="00761B68">
        <w:rPr>
          <w:rFonts w:ascii="Public Sans" w:hAnsi="Public Sans" w:cs="Segoe UI"/>
          <w:b/>
          <w:bCs/>
        </w:rPr>
        <w:t>Joint Standing Committee on the Implementation of the National Redress Scheme</w:t>
      </w:r>
    </w:p>
    <w:p w:rsidR="00494735" w:rsidRPr="00565EC0" w:rsidRDefault="00494735" w:rsidP="007F012E">
      <w:pPr>
        <w:widowControl w:val="0"/>
        <w:spacing w:after="0" w:line="240" w:lineRule="auto"/>
        <w:rPr>
          <w:rFonts w:ascii="Public Sans" w:hAnsi="Public Sans" w:cs="Segoe UI"/>
          <w:bCs/>
        </w:rPr>
      </w:pPr>
    </w:p>
    <w:p w:rsidR="00494735" w:rsidRPr="00565EC0" w:rsidRDefault="00494735" w:rsidP="007F012E">
      <w:pPr>
        <w:widowControl w:val="0"/>
        <w:spacing w:after="0" w:line="240" w:lineRule="auto"/>
        <w:rPr>
          <w:rFonts w:ascii="Public Sans" w:eastAsia="Times New Roman" w:hAnsi="Public Sans" w:cs="Segoe UI"/>
          <w:szCs w:val="24"/>
          <w:lang w:eastAsia="en-AU"/>
        </w:rPr>
      </w:pPr>
      <w:r w:rsidRPr="00565EC0">
        <w:rPr>
          <w:rFonts w:ascii="Public Sans" w:eastAsia="Times New Roman" w:hAnsi="Public Sans" w:cs="Segoe UI"/>
          <w:szCs w:val="24"/>
          <w:lang w:eastAsia="en-AU"/>
        </w:rPr>
        <w:t xml:space="preserve">The NSW Ageing and Disability Commission (ADC) welcomes the opportunity to make a submission to the </w:t>
      </w:r>
      <w:r w:rsidR="004F098C" w:rsidRPr="004F098C">
        <w:rPr>
          <w:rFonts w:ascii="Public Sans" w:eastAsia="Times New Roman" w:hAnsi="Public Sans" w:cs="Segoe UI"/>
          <w:bCs/>
          <w:szCs w:val="24"/>
          <w:lang w:eastAsia="en-AU"/>
        </w:rPr>
        <w:t>Joint Standing Committee on the Implementation of the National Redress Scheme</w:t>
      </w:r>
      <w:r w:rsidR="004F098C">
        <w:rPr>
          <w:rFonts w:ascii="Public Sans" w:eastAsia="Times New Roman" w:hAnsi="Public Sans" w:cs="Segoe UI"/>
          <w:bCs/>
          <w:szCs w:val="24"/>
          <w:lang w:eastAsia="en-AU"/>
        </w:rPr>
        <w:t xml:space="preserve"> </w:t>
      </w:r>
      <w:r w:rsidRPr="00565EC0">
        <w:rPr>
          <w:rFonts w:ascii="Public Sans" w:eastAsia="Times New Roman" w:hAnsi="Public Sans" w:cs="Segoe UI"/>
          <w:szCs w:val="24"/>
          <w:lang w:eastAsia="en-AU"/>
        </w:rPr>
        <w:t xml:space="preserve">and </w:t>
      </w:r>
      <w:r>
        <w:rPr>
          <w:rFonts w:ascii="Public Sans" w:eastAsia="Times New Roman" w:hAnsi="Public Sans" w:cs="Segoe UI"/>
          <w:szCs w:val="24"/>
          <w:lang w:eastAsia="en-AU"/>
        </w:rPr>
        <w:t xml:space="preserve">to </w:t>
      </w:r>
      <w:r w:rsidRPr="00565EC0">
        <w:rPr>
          <w:rFonts w:ascii="Public Sans" w:eastAsia="Times New Roman" w:hAnsi="Public Sans" w:cs="Segoe UI"/>
          <w:szCs w:val="24"/>
          <w:lang w:eastAsia="en-AU"/>
        </w:rPr>
        <w:t>respond to</w:t>
      </w:r>
      <w:r w:rsidRPr="00565EC0">
        <w:rPr>
          <w:rFonts w:ascii="Public Sans" w:eastAsia="Calibri Light" w:hAnsi="Public Sans" w:cs="Segoe UI"/>
        </w:rPr>
        <w:t xml:space="preserve"> the </w:t>
      </w:r>
      <w:r w:rsidR="002F0914">
        <w:rPr>
          <w:rFonts w:ascii="Public Sans" w:eastAsia="Calibri Light" w:hAnsi="Public Sans" w:cs="Segoe UI"/>
        </w:rPr>
        <w:t>d</w:t>
      </w:r>
      <w:r w:rsidR="004F098C">
        <w:rPr>
          <w:rFonts w:ascii="Public Sans" w:eastAsia="Calibri Light" w:hAnsi="Public Sans" w:cs="Segoe UI"/>
        </w:rPr>
        <w:t xml:space="preserve">iscussion </w:t>
      </w:r>
      <w:r w:rsidR="002F0914">
        <w:rPr>
          <w:rFonts w:ascii="Public Sans" w:eastAsia="Calibri Light" w:hAnsi="Public Sans" w:cs="Segoe UI"/>
        </w:rPr>
        <w:t>p</w:t>
      </w:r>
      <w:r w:rsidR="004F098C">
        <w:rPr>
          <w:rFonts w:ascii="Public Sans" w:eastAsia="Calibri Light" w:hAnsi="Public Sans" w:cs="Segoe UI"/>
        </w:rPr>
        <w:t>aper published</w:t>
      </w:r>
      <w:r>
        <w:rPr>
          <w:rFonts w:ascii="Public Sans" w:eastAsia="Times New Roman" w:hAnsi="Public Sans" w:cs="Segoe UI"/>
          <w:szCs w:val="24"/>
          <w:lang w:eastAsia="en-AU"/>
        </w:rPr>
        <w:t xml:space="preserve"> by</w:t>
      </w:r>
      <w:r w:rsidRPr="00565EC0">
        <w:rPr>
          <w:rFonts w:ascii="Public Sans" w:eastAsia="Times New Roman" w:hAnsi="Public Sans" w:cs="Segoe UI"/>
          <w:szCs w:val="24"/>
          <w:lang w:eastAsia="en-AU"/>
        </w:rPr>
        <w:t xml:space="preserve"> </w:t>
      </w:r>
      <w:r>
        <w:rPr>
          <w:rFonts w:ascii="Public Sans" w:eastAsia="Times New Roman" w:hAnsi="Public Sans" w:cs="Segoe UI"/>
          <w:szCs w:val="24"/>
          <w:lang w:eastAsia="en-AU"/>
        </w:rPr>
        <w:t>the</w:t>
      </w:r>
      <w:r w:rsidR="004F098C">
        <w:rPr>
          <w:rFonts w:ascii="Public Sans" w:eastAsia="Times New Roman" w:hAnsi="Public Sans" w:cs="Segoe UI"/>
          <w:szCs w:val="24"/>
          <w:lang w:eastAsia="en-AU"/>
        </w:rPr>
        <w:t xml:space="preserve"> Committee</w:t>
      </w:r>
      <w:r w:rsidRPr="00565EC0">
        <w:rPr>
          <w:rFonts w:ascii="Public Sans" w:eastAsia="Times New Roman" w:hAnsi="Public Sans" w:cs="Segoe UI"/>
          <w:szCs w:val="24"/>
          <w:lang w:eastAsia="en-AU"/>
        </w:rPr>
        <w:t>.</w:t>
      </w:r>
    </w:p>
    <w:p w:rsidR="008A39A0" w:rsidRDefault="008A39A0" w:rsidP="007F012E">
      <w:pPr>
        <w:widowControl w:val="0"/>
        <w:spacing w:after="0" w:line="240" w:lineRule="auto"/>
        <w:rPr>
          <w:rFonts w:ascii="Public Sans" w:eastAsia="Times New Roman" w:hAnsi="Public Sans" w:cs="Segoe UI"/>
          <w:szCs w:val="24"/>
          <w:lang w:eastAsia="en-AU"/>
        </w:rPr>
      </w:pPr>
    </w:p>
    <w:p w:rsidR="00A57043" w:rsidRPr="00A57043" w:rsidRDefault="00A57043" w:rsidP="007F012E">
      <w:pPr>
        <w:widowControl w:val="0"/>
        <w:spacing w:after="120" w:line="240" w:lineRule="auto"/>
        <w:rPr>
          <w:rFonts w:ascii="Public Sans" w:eastAsia="Times New Roman" w:hAnsi="Public Sans" w:cs="Segoe UI"/>
          <w:b/>
          <w:i/>
          <w:szCs w:val="24"/>
          <w:lang w:eastAsia="en-AU"/>
        </w:rPr>
      </w:pPr>
      <w:r w:rsidRPr="00A57043">
        <w:rPr>
          <w:rFonts w:ascii="Public Sans" w:eastAsia="Times New Roman" w:hAnsi="Public Sans" w:cs="Segoe UI"/>
          <w:b/>
          <w:i/>
          <w:szCs w:val="24"/>
          <w:lang w:eastAsia="en-AU"/>
        </w:rPr>
        <w:t>Relevant background</w:t>
      </w:r>
    </w:p>
    <w:p w:rsidR="000C4C79" w:rsidRDefault="000C4C79" w:rsidP="000C4C79">
      <w:pPr>
        <w:widowControl w:val="0"/>
        <w:spacing w:after="0" w:line="240" w:lineRule="auto"/>
        <w:rPr>
          <w:rFonts w:ascii="Public Sans" w:eastAsia="Times New Roman" w:hAnsi="Public Sans" w:cs="Segoe UI"/>
          <w:szCs w:val="24"/>
          <w:lang w:eastAsia="en-AU"/>
        </w:rPr>
      </w:pPr>
      <w:r w:rsidRPr="00565EC0">
        <w:rPr>
          <w:rFonts w:ascii="Public Sans" w:eastAsia="Times New Roman" w:hAnsi="Public Sans" w:cs="Segoe UI"/>
          <w:szCs w:val="24"/>
          <w:lang w:eastAsia="en-AU"/>
        </w:rPr>
        <w:t xml:space="preserve">The ADC </w:t>
      </w:r>
      <w:r>
        <w:rPr>
          <w:rFonts w:ascii="Public Sans" w:eastAsia="Times New Roman" w:hAnsi="Public Sans" w:cs="Segoe UI"/>
          <w:szCs w:val="24"/>
          <w:lang w:eastAsia="en-AU"/>
        </w:rPr>
        <w:t xml:space="preserve">was established </w:t>
      </w:r>
      <w:r w:rsidRPr="00565EC0">
        <w:rPr>
          <w:rFonts w:ascii="Public Sans" w:eastAsia="Times New Roman" w:hAnsi="Public Sans" w:cs="Segoe UI"/>
          <w:szCs w:val="24"/>
          <w:lang w:eastAsia="en-AU"/>
        </w:rPr>
        <w:t>on 1 July 2019</w:t>
      </w:r>
      <w:r>
        <w:rPr>
          <w:rFonts w:ascii="Public Sans" w:eastAsia="Times New Roman" w:hAnsi="Public Sans" w:cs="Segoe UI"/>
          <w:szCs w:val="24"/>
          <w:lang w:eastAsia="en-AU"/>
        </w:rPr>
        <w:t>, with the objectives of</w:t>
      </w:r>
      <w:r w:rsidRPr="00565EC0">
        <w:rPr>
          <w:rFonts w:ascii="Public Sans" w:eastAsia="Times New Roman" w:hAnsi="Public Sans" w:cs="Segoe UI"/>
          <w:szCs w:val="24"/>
          <w:lang w:eastAsia="en-AU"/>
        </w:rPr>
        <w:t xml:space="preserve"> protecting adults with disability and older people from abuse, neglect and exploitation, and protecting and promoting their rights. </w:t>
      </w:r>
    </w:p>
    <w:p w:rsidR="000C4C79" w:rsidRDefault="000C4C79" w:rsidP="007F012E">
      <w:pPr>
        <w:widowControl w:val="0"/>
        <w:spacing w:after="0" w:line="240" w:lineRule="auto"/>
        <w:rPr>
          <w:rFonts w:ascii="Public Sans" w:eastAsia="Times New Roman" w:hAnsi="Public Sans" w:cs="Segoe UI"/>
          <w:szCs w:val="24"/>
          <w:lang w:eastAsia="en-AU"/>
        </w:rPr>
      </w:pPr>
    </w:p>
    <w:p w:rsidR="009C1A21" w:rsidRDefault="00A57043" w:rsidP="007F012E">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A key role of the ADC is to respond to reports about adults with disability and older people in NSW who are subject to, or at risk of, abuse, neglect and exploitation</w:t>
      </w:r>
      <w:r w:rsidR="003B0B04">
        <w:rPr>
          <w:rFonts w:ascii="Public Sans" w:eastAsia="Times New Roman" w:hAnsi="Public Sans" w:cs="Segoe UI"/>
          <w:szCs w:val="24"/>
          <w:lang w:eastAsia="en-AU"/>
        </w:rPr>
        <w:t xml:space="preserve"> in their family, home and community</w:t>
      </w:r>
      <w:r w:rsidR="00D06101">
        <w:rPr>
          <w:rFonts w:ascii="Public Sans" w:eastAsia="Times New Roman" w:hAnsi="Public Sans" w:cs="Segoe UI"/>
          <w:szCs w:val="24"/>
          <w:lang w:eastAsia="en-AU"/>
        </w:rPr>
        <w:t>, including by providing advice, making referrals, and conducting investigations</w:t>
      </w:r>
      <w:r>
        <w:rPr>
          <w:rFonts w:ascii="Public Sans" w:eastAsia="Times New Roman" w:hAnsi="Public Sans" w:cs="Segoe UI"/>
          <w:szCs w:val="24"/>
          <w:lang w:eastAsia="en-AU"/>
        </w:rPr>
        <w:t>.</w:t>
      </w:r>
      <w:r w:rsidR="003B0B04">
        <w:rPr>
          <w:rFonts w:ascii="Public Sans" w:eastAsia="Times New Roman" w:hAnsi="Public Sans" w:cs="Segoe UI"/>
          <w:szCs w:val="24"/>
          <w:lang w:eastAsia="en-AU"/>
        </w:rPr>
        <w:t xml:space="preserve"> </w:t>
      </w:r>
    </w:p>
    <w:p w:rsidR="009C1A21" w:rsidRDefault="009C1A21" w:rsidP="007F012E">
      <w:pPr>
        <w:widowControl w:val="0"/>
        <w:spacing w:after="0" w:line="240" w:lineRule="auto"/>
        <w:rPr>
          <w:rFonts w:ascii="Public Sans" w:eastAsia="Times New Roman" w:hAnsi="Public Sans" w:cs="Segoe UI"/>
          <w:szCs w:val="24"/>
          <w:lang w:eastAsia="en-AU"/>
        </w:rPr>
      </w:pPr>
    </w:p>
    <w:p w:rsidR="00A57043" w:rsidRDefault="00A57043" w:rsidP="007F012E">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In 2020-2022, the ADC received 10,963 reports, involving a 40% increase over the three-year period. </w:t>
      </w:r>
      <w:r w:rsidR="00E65170">
        <w:rPr>
          <w:rFonts w:ascii="Public Sans" w:eastAsia="Times New Roman" w:hAnsi="Public Sans" w:cs="Segoe UI"/>
          <w:szCs w:val="24"/>
          <w:lang w:eastAsia="en-AU"/>
        </w:rPr>
        <w:t>Of the 10,963 reports:</w:t>
      </w:r>
    </w:p>
    <w:p w:rsidR="00E65170" w:rsidRDefault="00E65170" w:rsidP="007F012E">
      <w:pPr>
        <w:pStyle w:val="ListParagraph"/>
        <w:widowControl w:val="0"/>
        <w:numPr>
          <w:ilvl w:val="0"/>
          <w:numId w:val="11"/>
        </w:numPr>
        <w:spacing w:before="60" w:after="0" w:line="240" w:lineRule="auto"/>
        <w:ind w:left="714" w:hanging="357"/>
        <w:contextualSpacing w:val="0"/>
        <w:rPr>
          <w:rFonts w:ascii="Public Sans" w:eastAsia="Times New Roman" w:hAnsi="Public Sans" w:cs="Segoe UI"/>
          <w:szCs w:val="24"/>
          <w:lang w:eastAsia="en-AU"/>
        </w:rPr>
      </w:pPr>
      <w:r>
        <w:rPr>
          <w:rFonts w:ascii="Public Sans" w:eastAsia="Times New Roman" w:hAnsi="Public Sans" w:cs="Segoe UI"/>
          <w:szCs w:val="24"/>
          <w:lang w:eastAsia="en-AU"/>
        </w:rPr>
        <w:t>the majority (77%) involved older people</w:t>
      </w:r>
      <w:r w:rsidR="003B0B04">
        <w:rPr>
          <w:rFonts w:ascii="Public Sans" w:eastAsia="Times New Roman" w:hAnsi="Public Sans" w:cs="Segoe UI"/>
          <w:szCs w:val="24"/>
          <w:lang w:eastAsia="en-AU"/>
        </w:rPr>
        <w:t>,</w:t>
      </w:r>
      <w:r>
        <w:rPr>
          <w:rStyle w:val="FootnoteReference"/>
          <w:rFonts w:ascii="Public Sans" w:eastAsia="Times New Roman" w:hAnsi="Public Sans" w:cs="Segoe UI"/>
          <w:szCs w:val="24"/>
          <w:lang w:eastAsia="en-AU"/>
        </w:rPr>
        <w:footnoteReference w:id="1"/>
      </w:r>
      <w:r w:rsidR="003B0B04">
        <w:rPr>
          <w:rFonts w:ascii="Public Sans" w:eastAsia="Times New Roman" w:hAnsi="Public Sans" w:cs="Segoe UI"/>
          <w:szCs w:val="24"/>
          <w:lang w:eastAsia="en-AU"/>
        </w:rPr>
        <w:t xml:space="preserve"> including older people with disability</w:t>
      </w:r>
    </w:p>
    <w:p w:rsidR="003B0B04" w:rsidRDefault="003B0B04" w:rsidP="007F012E">
      <w:pPr>
        <w:pStyle w:val="ListParagraph"/>
        <w:widowControl w:val="0"/>
        <w:numPr>
          <w:ilvl w:val="0"/>
          <w:numId w:val="11"/>
        </w:numPr>
        <w:spacing w:before="60" w:after="0" w:line="240" w:lineRule="auto"/>
        <w:ind w:left="714" w:hanging="357"/>
        <w:contextualSpacing w:val="0"/>
        <w:rPr>
          <w:rFonts w:ascii="Public Sans" w:eastAsia="Times New Roman" w:hAnsi="Public Sans" w:cs="Segoe UI"/>
          <w:szCs w:val="24"/>
          <w:lang w:eastAsia="en-AU"/>
        </w:rPr>
      </w:pPr>
      <w:r>
        <w:rPr>
          <w:rFonts w:ascii="Public Sans" w:eastAsia="Times New Roman" w:hAnsi="Public Sans" w:cs="Segoe UI"/>
          <w:szCs w:val="24"/>
          <w:lang w:eastAsia="en-AU"/>
        </w:rPr>
        <w:t>one-quarter (23%) involved adults with disability (who were not older people)</w:t>
      </w:r>
    </w:p>
    <w:p w:rsidR="00D92C74" w:rsidRDefault="00D92C74" w:rsidP="007F012E">
      <w:pPr>
        <w:pStyle w:val="ListParagraph"/>
        <w:widowControl w:val="0"/>
        <w:numPr>
          <w:ilvl w:val="0"/>
          <w:numId w:val="11"/>
        </w:numPr>
        <w:spacing w:before="60" w:after="0" w:line="240" w:lineRule="auto"/>
        <w:ind w:left="714" w:hanging="357"/>
        <w:contextualSpacing w:val="0"/>
        <w:rPr>
          <w:rFonts w:ascii="Public Sans" w:eastAsia="Times New Roman" w:hAnsi="Public Sans" w:cs="Segoe UI"/>
          <w:szCs w:val="24"/>
          <w:lang w:eastAsia="en-AU"/>
        </w:rPr>
      </w:pPr>
      <w:r>
        <w:rPr>
          <w:rFonts w:ascii="Public Sans" w:eastAsia="Times New Roman" w:hAnsi="Public Sans" w:cs="Segoe UI"/>
          <w:szCs w:val="24"/>
          <w:lang w:eastAsia="en-AU"/>
        </w:rPr>
        <w:t>three percent involved older people and adults with disability who identified as Aboriginal and/or Torres Strait Islander</w:t>
      </w:r>
    </w:p>
    <w:p w:rsidR="003B0B04" w:rsidRDefault="003B0B04" w:rsidP="007F012E">
      <w:pPr>
        <w:pStyle w:val="ListParagraph"/>
        <w:widowControl w:val="0"/>
        <w:numPr>
          <w:ilvl w:val="0"/>
          <w:numId w:val="11"/>
        </w:numPr>
        <w:spacing w:before="60" w:after="0" w:line="240" w:lineRule="auto"/>
        <w:ind w:left="714" w:hanging="357"/>
        <w:contextualSpacing w:val="0"/>
        <w:rPr>
          <w:rFonts w:ascii="Public Sans" w:eastAsia="Times New Roman" w:hAnsi="Public Sans" w:cs="Segoe UI"/>
          <w:szCs w:val="24"/>
          <w:lang w:eastAsia="en-AU"/>
        </w:rPr>
      </w:pPr>
      <w:r>
        <w:rPr>
          <w:rFonts w:ascii="Public Sans" w:eastAsia="Times New Roman" w:hAnsi="Public Sans" w:cs="Segoe UI"/>
          <w:szCs w:val="24"/>
          <w:lang w:eastAsia="en-AU"/>
        </w:rPr>
        <w:t>for older people, the most common alleged abuse involved psychological abuse (40%)</w:t>
      </w:r>
      <w:r w:rsidR="0093267E">
        <w:rPr>
          <w:rFonts w:ascii="Public Sans" w:eastAsia="Times New Roman" w:hAnsi="Public Sans" w:cs="Segoe UI"/>
          <w:szCs w:val="24"/>
          <w:lang w:eastAsia="en-AU"/>
        </w:rPr>
        <w:t>,</w:t>
      </w:r>
      <w:r>
        <w:rPr>
          <w:rFonts w:ascii="Public Sans" w:eastAsia="Times New Roman" w:hAnsi="Public Sans" w:cs="Segoe UI"/>
          <w:szCs w:val="24"/>
          <w:lang w:eastAsia="en-AU"/>
        </w:rPr>
        <w:t xml:space="preserve"> financial abuse (28%)</w:t>
      </w:r>
      <w:r w:rsidR="0093267E">
        <w:rPr>
          <w:rFonts w:ascii="Public Sans" w:eastAsia="Times New Roman" w:hAnsi="Public Sans" w:cs="Segoe UI"/>
          <w:szCs w:val="24"/>
          <w:lang w:eastAsia="en-AU"/>
        </w:rPr>
        <w:t xml:space="preserve"> and neglect (21%)</w:t>
      </w:r>
      <w:r>
        <w:rPr>
          <w:rFonts w:ascii="Public Sans" w:eastAsia="Times New Roman" w:hAnsi="Public Sans" w:cs="Segoe UI"/>
          <w:szCs w:val="24"/>
          <w:lang w:eastAsia="en-AU"/>
        </w:rPr>
        <w:t>, primarily by their adult children or other family members</w:t>
      </w:r>
    </w:p>
    <w:p w:rsidR="003B0B04" w:rsidRDefault="003B0B04" w:rsidP="007F012E">
      <w:pPr>
        <w:pStyle w:val="ListParagraph"/>
        <w:widowControl w:val="0"/>
        <w:numPr>
          <w:ilvl w:val="0"/>
          <w:numId w:val="11"/>
        </w:numPr>
        <w:spacing w:before="60" w:after="0" w:line="240" w:lineRule="auto"/>
        <w:ind w:left="714" w:hanging="357"/>
        <w:contextualSpacing w:val="0"/>
        <w:rPr>
          <w:rFonts w:ascii="Public Sans" w:eastAsia="Times New Roman" w:hAnsi="Public Sans" w:cs="Segoe UI"/>
          <w:szCs w:val="24"/>
          <w:lang w:eastAsia="en-AU"/>
        </w:rPr>
      </w:pPr>
      <w:r>
        <w:rPr>
          <w:rFonts w:ascii="Public Sans" w:eastAsia="Times New Roman" w:hAnsi="Public Sans" w:cs="Segoe UI"/>
          <w:szCs w:val="24"/>
          <w:lang w:eastAsia="en-AU"/>
        </w:rPr>
        <w:t>for adults with disability, the most common alleged abuse involved psychological abuse (34%)</w:t>
      </w:r>
      <w:r w:rsidR="0093267E">
        <w:rPr>
          <w:rFonts w:ascii="Public Sans" w:eastAsia="Times New Roman" w:hAnsi="Public Sans" w:cs="Segoe UI"/>
          <w:szCs w:val="24"/>
          <w:lang w:eastAsia="en-AU"/>
        </w:rPr>
        <w:t>,</w:t>
      </w:r>
      <w:r>
        <w:rPr>
          <w:rFonts w:ascii="Public Sans" w:eastAsia="Times New Roman" w:hAnsi="Public Sans" w:cs="Segoe UI"/>
          <w:szCs w:val="24"/>
          <w:lang w:eastAsia="en-AU"/>
        </w:rPr>
        <w:t xml:space="preserve"> neglect (26%)</w:t>
      </w:r>
      <w:r w:rsidR="0093267E">
        <w:rPr>
          <w:rFonts w:ascii="Public Sans" w:eastAsia="Times New Roman" w:hAnsi="Public Sans" w:cs="Segoe UI"/>
          <w:szCs w:val="24"/>
          <w:lang w:eastAsia="en-AU"/>
        </w:rPr>
        <w:t xml:space="preserve"> and financial abuse (18%)</w:t>
      </w:r>
      <w:r>
        <w:rPr>
          <w:rFonts w:ascii="Public Sans" w:eastAsia="Times New Roman" w:hAnsi="Public Sans" w:cs="Segoe UI"/>
          <w:szCs w:val="24"/>
          <w:lang w:eastAsia="en-AU"/>
        </w:rPr>
        <w:t>, primarily by their parents or other family members</w:t>
      </w:r>
    </w:p>
    <w:p w:rsidR="0093267E" w:rsidRPr="00E65170" w:rsidRDefault="0093267E" w:rsidP="007F012E">
      <w:pPr>
        <w:pStyle w:val="ListParagraph"/>
        <w:widowControl w:val="0"/>
        <w:numPr>
          <w:ilvl w:val="0"/>
          <w:numId w:val="11"/>
        </w:numPr>
        <w:spacing w:before="60" w:after="0" w:line="240" w:lineRule="auto"/>
        <w:ind w:left="714" w:hanging="357"/>
        <w:contextualSpacing w:val="0"/>
        <w:rPr>
          <w:rFonts w:ascii="Public Sans" w:eastAsia="Times New Roman" w:hAnsi="Public Sans" w:cs="Segoe UI"/>
          <w:szCs w:val="24"/>
          <w:lang w:eastAsia="en-AU"/>
        </w:rPr>
      </w:pPr>
      <w:r>
        <w:rPr>
          <w:rFonts w:ascii="Public Sans" w:eastAsia="Times New Roman" w:hAnsi="Public Sans" w:cs="Segoe UI"/>
          <w:szCs w:val="24"/>
          <w:lang w:eastAsia="en-AU"/>
        </w:rPr>
        <w:t>for both older people and adults with disability, psychological abuse has commonly been used to enable f</w:t>
      </w:r>
      <w:r w:rsidR="00D92C74">
        <w:rPr>
          <w:rFonts w:ascii="Public Sans" w:eastAsia="Times New Roman" w:hAnsi="Public Sans" w:cs="Segoe UI"/>
          <w:szCs w:val="24"/>
          <w:lang w:eastAsia="en-AU"/>
        </w:rPr>
        <w:t xml:space="preserve">inancial abuse and exploitation, including verbal threats, pressure, blackmail, and harassment. </w:t>
      </w:r>
    </w:p>
    <w:p w:rsidR="00A57043" w:rsidRDefault="00A57043" w:rsidP="007F012E">
      <w:pPr>
        <w:widowControl w:val="0"/>
        <w:spacing w:after="0" w:line="240" w:lineRule="auto"/>
        <w:rPr>
          <w:rFonts w:ascii="Public Sans" w:eastAsia="Times New Roman" w:hAnsi="Public Sans" w:cs="Segoe UI"/>
          <w:szCs w:val="24"/>
          <w:lang w:eastAsia="en-AU"/>
        </w:rPr>
      </w:pPr>
    </w:p>
    <w:p w:rsidR="008A39A0" w:rsidRPr="00A57043" w:rsidRDefault="00D92C74" w:rsidP="007F012E">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In </w:t>
      </w:r>
      <w:r w:rsidRPr="004E3899">
        <w:rPr>
          <w:rFonts w:ascii="Public Sans" w:eastAsia="Times New Roman" w:hAnsi="Public Sans" w:cs="Segoe UI"/>
          <w:szCs w:val="24"/>
          <w:lang w:eastAsia="en-AU"/>
        </w:rPr>
        <w:t>2021,</w:t>
      </w:r>
      <w:r>
        <w:rPr>
          <w:rFonts w:ascii="Public Sans" w:eastAsia="Times New Roman" w:hAnsi="Public Sans" w:cs="Segoe UI"/>
          <w:szCs w:val="24"/>
          <w:lang w:eastAsia="en-AU"/>
        </w:rPr>
        <w:t xml:space="preserve"> c</w:t>
      </w:r>
      <w:r w:rsidR="008A39A0" w:rsidRPr="00A57043">
        <w:rPr>
          <w:rFonts w:ascii="Public Sans" w:eastAsia="Times New Roman" w:hAnsi="Public Sans" w:cs="Segoe UI"/>
          <w:szCs w:val="24"/>
          <w:lang w:eastAsia="en-AU"/>
        </w:rPr>
        <w:t xml:space="preserve">oncerns </w:t>
      </w:r>
      <w:r>
        <w:rPr>
          <w:rFonts w:ascii="Public Sans" w:eastAsia="Times New Roman" w:hAnsi="Public Sans" w:cs="Segoe UI"/>
          <w:szCs w:val="24"/>
          <w:lang w:eastAsia="en-AU"/>
        </w:rPr>
        <w:t>were</w:t>
      </w:r>
      <w:r w:rsidR="008A39A0" w:rsidRPr="00A57043">
        <w:rPr>
          <w:rFonts w:ascii="Public Sans" w:eastAsia="Times New Roman" w:hAnsi="Public Sans" w:cs="Segoe UI"/>
          <w:szCs w:val="24"/>
          <w:lang w:eastAsia="en-AU"/>
        </w:rPr>
        <w:t xml:space="preserve"> raised with the ADC about the circumstances of some older survivors of institutional child </w:t>
      </w:r>
      <w:r w:rsidR="009143A1">
        <w:rPr>
          <w:rFonts w:ascii="Public Sans" w:eastAsia="Times New Roman" w:hAnsi="Public Sans" w:cs="Segoe UI"/>
          <w:szCs w:val="24"/>
          <w:lang w:eastAsia="en-AU"/>
        </w:rPr>
        <w:t xml:space="preserve">sexual </w:t>
      </w:r>
      <w:r w:rsidR="008A39A0" w:rsidRPr="00A57043">
        <w:rPr>
          <w:rFonts w:ascii="Public Sans" w:eastAsia="Times New Roman" w:hAnsi="Public Sans" w:cs="Segoe UI"/>
          <w:szCs w:val="24"/>
          <w:lang w:eastAsia="en-AU"/>
        </w:rPr>
        <w:t xml:space="preserve">abuse with declining decision-making capacity. In particular, </w:t>
      </w:r>
      <w:r w:rsidR="00BA6076">
        <w:rPr>
          <w:rFonts w:ascii="Public Sans" w:eastAsia="Times New Roman" w:hAnsi="Public Sans" w:cs="Segoe UI"/>
          <w:szCs w:val="24"/>
          <w:lang w:eastAsia="en-AU"/>
        </w:rPr>
        <w:t xml:space="preserve">concerns were raised about </w:t>
      </w:r>
      <w:r w:rsidR="008A39A0" w:rsidRPr="00A57043">
        <w:rPr>
          <w:rFonts w:ascii="Public Sans" w:eastAsia="Times New Roman" w:hAnsi="Public Sans" w:cs="Segoe UI"/>
          <w:szCs w:val="24"/>
          <w:lang w:eastAsia="en-AU"/>
        </w:rPr>
        <w:t xml:space="preserve">two key aspects: </w:t>
      </w:r>
    </w:p>
    <w:p w:rsidR="008A39A0" w:rsidRPr="00A57043" w:rsidRDefault="008A39A0" w:rsidP="007F012E">
      <w:pPr>
        <w:widowControl w:val="0"/>
        <w:numPr>
          <w:ilvl w:val="0"/>
          <w:numId w:val="8"/>
        </w:numPr>
        <w:spacing w:before="60" w:after="0" w:line="240" w:lineRule="auto"/>
        <w:ind w:left="714" w:hanging="357"/>
        <w:rPr>
          <w:rFonts w:ascii="Public Sans" w:eastAsia="Times New Roman" w:hAnsi="Public Sans" w:cs="Segoe UI"/>
          <w:szCs w:val="24"/>
          <w:lang w:eastAsia="en-AU"/>
        </w:rPr>
      </w:pPr>
      <w:r w:rsidRPr="00A57043">
        <w:rPr>
          <w:rFonts w:ascii="Public Sans" w:eastAsia="Times New Roman" w:hAnsi="Public Sans" w:cs="Segoe UI"/>
          <w:szCs w:val="24"/>
          <w:lang w:eastAsia="en-AU"/>
        </w:rPr>
        <w:t>Options for best supporting survivors with declining decision-making capacity who need to make decisions in relation to pursuing claims through civil litigation or the N</w:t>
      </w:r>
      <w:r w:rsidR="004E3899">
        <w:rPr>
          <w:rFonts w:ascii="Public Sans" w:eastAsia="Times New Roman" w:hAnsi="Public Sans" w:cs="Segoe UI"/>
          <w:szCs w:val="24"/>
          <w:lang w:eastAsia="en-AU"/>
        </w:rPr>
        <w:t xml:space="preserve">ational </w:t>
      </w:r>
      <w:r w:rsidRPr="00A57043">
        <w:rPr>
          <w:rFonts w:ascii="Public Sans" w:eastAsia="Times New Roman" w:hAnsi="Public Sans" w:cs="Segoe UI"/>
          <w:szCs w:val="24"/>
          <w:lang w:eastAsia="en-AU"/>
        </w:rPr>
        <w:t>R</w:t>
      </w:r>
      <w:r w:rsidR="004E3899">
        <w:rPr>
          <w:rFonts w:ascii="Public Sans" w:eastAsia="Times New Roman" w:hAnsi="Public Sans" w:cs="Segoe UI"/>
          <w:szCs w:val="24"/>
          <w:lang w:eastAsia="en-AU"/>
        </w:rPr>
        <w:t xml:space="preserve">edress </w:t>
      </w:r>
      <w:r w:rsidRPr="00A57043">
        <w:rPr>
          <w:rFonts w:ascii="Public Sans" w:eastAsia="Times New Roman" w:hAnsi="Public Sans" w:cs="Segoe UI"/>
          <w:szCs w:val="24"/>
          <w:lang w:eastAsia="en-AU"/>
        </w:rPr>
        <w:t>S</w:t>
      </w:r>
      <w:r w:rsidR="004E3899">
        <w:rPr>
          <w:rFonts w:ascii="Public Sans" w:eastAsia="Times New Roman" w:hAnsi="Public Sans" w:cs="Segoe UI"/>
          <w:szCs w:val="24"/>
          <w:lang w:eastAsia="en-AU"/>
        </w:rPr>
        <w:t>cheme (NRS)</w:t>
      </w:r>
      <w:r w:rsidRPr="00A57043">
        <w:rPr>
          <w:rFonts w:ascii="Public Sans" w:eastAsia="Times New Roman" w:hAnsi="Public Sans" w:cs="Segoe UI"/>
          <w:szCs w:val="24"/>
          <w:lang w:eastAsia="en-AU"/>
        </w:rPr>
        <w:t>.</w:t>
      </w:r>
    </w:p>
    <w:p w:rsidR="008A39A0" w:rsidRPr="00A57043" w:rsidRDefault="004E3899" w:rsidP="007F012E">
      <w:pPr>
        <w:widowControl w:val="0"/>
        <w:numPr>
          <w:ilvl w:val="0"/>
          <w:numId w:val="8"/>
        </w:numPr>
        <w:spacing w:before="60" w:after="0" w:line="240" w:lineRule="auto"/>
        <w:ind w:left="714" w:hanging="357"/>
        <w:rPr>
          <w:rFonts w:ascii="Public Sans" w:eastAsia="Times New Roman" w:hAnsi="Public Sans" w:cs="Segoe UI"/>
          <w:szCs w:val="24"/>
          <w:lang w:eastAsia="en-AU"/>
        </w:rPr>
      </w:pPr>
      <w:r>
        <w:rPr>
          <w:rFonts w:ascii="Public Sans" w:eastAsia="Times New Roman" w:hAnsi="Public Sans" w:cs="Segoe UI"/>
          <w:szCs w:val="24"/>
          <w:lang w:eastAsia="en-AU"/>
        </w:rPr>
        <w:t>The need to i</w:t>
      </w:r>
      <w:r w:rsidR="008A39A0" w:rsidRPr="00A57043">
        <w:rPr>
          <w:rFonts w:ascii="Public Sans" w:eastAsia="Times New Roman" w:hAnsi="Public Sans" w:cs="Segoe UI"/>
          <w:szCs w:val="24"/>
          <w:lang w:eastAsia="en-AU"/>
        </w:rPr>
        <w:t>mprov</w:t>
      </w:r>
      <w:r>
        <w:rPr>
          <w:rFonts w:ascii="Public Sans" w:eastAsia="Times New Roman" w:hAnsi="Public Sans" w:cs="Segoe UI"/>
          <w:szCs w:val="24"/>
          <w:lang w:eastAsia="en-AU"/>
        </w:rPr>
        <w:t>e</w:t>
      </w:r>
      <w:r w:rsidR="008A39A0" w:rsidRPr="00A57043">
        <w:rPr>
          <w:rFonts w:ascii="Public Sans" w:eastAsia="Times New Roman" w:hAnsi="Public Sans" w:cs="Segoe UI"/>
          <w:szCs w:val="24"/>
          <w:lang w:eastAsia="en-AU"/>
        </w:rPr>
        <w:t xml:space="preserve"> safeguards for survivors from financial abuse and exploitation</w:t>
      </w:r>
      <w:r>
        <w:rPr>
          <w:rFonts w:ascii="Public Sans" w:eastAsia="Times New Roman" w:hAnsi="Public Sans" w:cs="Segoe UI"/>
          <w:szCs w:val="24"/>
          <w:lang w:eastAsia="en-AU"/>
        </w:rPr>
        <w:t>, including in relation to NRS payments</w:t>
      </w:r>
      <w:r w:rsidR="008A39A0" w:rsidRPr="00A57043">
        <w:rPr>
          <w:rFonts w:ascii="Public Sans" w:eastAsia="Times New Roman" w:hAnsi="Public Sans" w:cs="Segoe UI"/>
          <w:szCs w:val="24"/>
          <w:lang w:eastAsia="en-AU"/>
        </w:rPr>
        <w:t xml:space="preserve">. </w:t>
      </w:r>
    </w:p>
    <w:p w:rsidR="008A39A0" w:rsidRPr="00A57043" w:rsidRDefault="008A39A0" w:rsidP="007F012E">
      <w:pPr>
        <w:widowControl w:val="0"/>
        <w:spacing w:after="0" w:line="240" w:lineRule="auto"/>
        <w:rPr>
          <w:rFonts w:ascii="Public Sans" w:eastAsia="Times New Roman" w:hAnsi="Public Sans" w:cs="Segoe UI"/>
          <w:szCs w:val="24"/>
          <w:lang w:eastAsia="en-AU"/>
        </w:rPr>
      </w:pPr>
    </w:p>
    <w:p w:rsidR="004E3899" w:rsidRDefault="008A39A0" w:rsidP="007F012E">
      <w:pPr>
        <w:widowControl w:val="0"/>
        <w:spacing w:after="0" w:line="240" w:lineRule="auto"/>
        <w:rPr>
          <w:rFonts w:ascii="Public Sans" w:eastAsia="Times New Roman" w:hAnsi="Public Sans" w:cs="Segoe UI"/>
          <w:szCs w:val="24"/>
          <w:lang w:eastAsia="en-AU"/>
        </w:rPr>
      </w:pPr>
      <w:r w:rsidRPr="00A57043">
        <w:rPr>
          <w:rFonts w:ascii="Public Sans" w:eastAsia="Times New Roman" w:hAnsi="Public Sans" w:cs="Segoe UI"/>
          <w:szCs w:val="24"/>
          <w:lang w:eastAsia="en-AU"/>
        </w:rPr>
        <w:t>In response to the</w:t>
      </w:r>
      <w:r w:rsidR="0020483C" w:rsidRPr="00A57043">
        <w:rPr>
          <w:rFonts w:ascii="Public Sans" w:eastAsia="Times New Roman" w:hAnsi="Public Sans" w:cs="Segoe UI"/>
          <w:szCs w:val="24"/>
          <w:lang w:eastAsia="en-AU"/>
        </w:rPr>
        <w:t>se</w:t>
      </w:r>
      <w:r w:rsidRPr="00A57043">
        <w:rPr>
          <w:rFonts w:ascii="Public Sans" w:eastAsia="Times New Roman" w:hAnsi="Public Sans" w:cs="Segoe UI"/>
          <w:szCs w:val="24"/>
          <w:lang w:eastAsia="en-AU"/>
        </w:rPr>
        <w:t xml:space="preserve"> concerns, the ADC held two roundtables with NSW stakeholders in 2021 and 2022 to explore the issues, discuss practical options for strengthening safeguards and mitigating risks, and to consider opportunities for further action. </w:t>
      </w:r>
    </w:p>
    <w:p w:rsidR="004E3899" w:rsidRDefault="004E3899" w:rsidP="007F012E">
      <w:pPr>
        <w:widowControl w:val="0"/>
        <w:spacing w:after="0" w:line="240" w:lineRule="auto"/>
        <w:rPr>
          <w:rFonts w:ascii="Public Sans" w:eastAsia="Times New Roman" w:hAnsi="Public Sans" w:cs="Segoe UI"/>
          <w:szCs w:val="24"/>
          <w:lang w:eastAsia="en-AU"/>
        </w:rPr>
      </w:pPr>
    </w:p>
    <w:p w:rsidR="008A39A0" w:rsidRDefault="00D773B0" w:rsidP="007F012E">
      <w:pPr>
        <w:widowControl w:val="0"/>
        <w:spacing w:after="0" w:line="240" w:lineRule="auto"/>
        <w:rPr>
          <w:rFonts w:ascii="Public Sans" w:eastAsia="Times New Roman" w:hAnsi="Public Sans" w:cs="Segoe UI"/>
          <w:szCs w:val="24"/>
          <w:lang w:eastAsia="en-AU"/>
        </w:rPr>
      </w:pPr>
      <w:r w:rsidRPr="00BE4529">
        <w:rPr>
          <w:rFonts w:ascii="Public Sans" w:eastAsia="Times New Roman" w:hAnsi="Public Sans" w:cs="Segoe UI"/>
          <w:szCs w:val="24"/>
          <w:lang w:eastAsia="en-AU"/>
        </w:rPr>
        <w:t xml:space="preserve">The </w:t>
      </w:r>
      <w:r w:rsidR="00BE4529" w:rsidRPr="00BE4529">
        <w:rPr>
          <w:rFonts w:ascii="Public Sans" w:eastAsia="Times New Roman" w:hAnsi="Public Sans" w:cs="Segoe UI"/>
          <w:szCs w:val="24"/>
          <w:lang w:eastAsia="en-AU"/>
        </w:rPr>
        <w:t xml:space="preserve">submission of the </w:t>
      </w:r>
      <w:r w:rsidRPr="00BE4529">
        <w:rPr>
          <w:rFonts w:ascii="Public Sans" w:eastAsia="Times New Roman" w:hAnsi="Public Sans" w:cs="Segoe UI"/>
          <w:szCs w:val="24"/>
          <w:lang w:eastAsia="en-AU"/>
        </w:rPr>
        <w:t xml:space="preserve">ADC </w:t>
      </w:r>
      <w:r w:rsidR="00BE4529" w:rsidRPr="00BE4529">
        <w:rPr>
          <w:rFonts w:ascii="Public Sans" w:eastAsia="Times New Roman" w:hAnsi="Public Sans" w:cs="Segoe UI"/>
          <w:szCs w:val="24"/>
          <w:lang w:eastAsia="en-AU"/>
        </w:rPr>
        <w:t>has been informed by</w:t>
      </w:r>
      <w:r w:rsidRPr="00BE4529">
        <w:rPr>
          <w:rFonts w:ascii="Public Sans" w:eastAsia="Times New Roman" w:hAnsi="Public Sans" w:cs="Segoe UI"/>
          <w:szCs w:val="24"/>
          <w:lang w:eastAsia="en-AU"/>
        </w:rPr>
        <w:t xml:space="preserve"> </w:t>
      </w:r>
      <w:r w:rsidR="00BE4529">
        <w:rPr>
          <w:rFonts w:ascii="Public Sans" w:eastAsia="Times New Roman" w:hAnsi="Public Sans" w:cs="Segoe UI"/>
          <w:szCs w:val="24"/>
          <w:lang w:eastAsia="en-AU"/>
        </w:rPr>
        <w:t xml:space="preserve">the roundtable discussions with key stakeholders </w:t>
      </w:r>
      <w:r w:rsidR="006C1BDA" w:rsidRPr="00BE4529">
        <w:rPr>
          <w:rFonts w:ascii="Public Sans" w:eastAsia="Times New Roman" w:hAnsi="Public Sans" w:cs="Segoe UI"/>
          <w:szCs w:val="24"/>
          <w:lang w:eastAsia="en-AU"/>
        </w:rPr>
        <w:t>and our experience</w:t>
      </w:r>
      <w:r w:rsidR="004E3899" w:rsidRPr="00BE4529">
        <w:rPr>
          <w:rFonts w:ascii="Public Sans" w:eastAsia="Times New Roman" w:hAnsi="Public Sans" w:cs="Segoe UI"/>
          <w:szCs w:val="24"/>
          <w:lang w:eastAsia="en-AU"/>
        </w:rPr>
        <w:t xml:space="preserve"> in handling reports about abuse, neglect and exploitation of adults with disability and older people, including survivors</w:t>
      </w:r>
      <w:r w:rsidRPr="00BE4529">
        <w:rPr>
          <w:rFonts w:ascii="Public Sans" w:eastAsia="Times New Roman" w:hAnsi="Public Sans" w:cs="Segoe UI"/>
          <w:szCs w:val="24"/>
          <w:lang w:eastAsia="en-AU"/>
        </w:rPr>
        <w:t>.</w:t>
      </w:r>
      <w:r w:rsidR="00BE4529">
        <w:rPr>
          <w:rFonts w:ascii="Public Sans" w:eastAsia="Times New Roman" w:hAnsi="Public Sans" w:cs="Segoe UI"/>
          <w:szCs w:val="24"/>
          <w:lang w:eastAsia="en-AU"/>
        </w:rPr>
        <w:t xml:space="preserve"> </w:t>
      </w:r>
      <w:r w:rsidR="006A4C2B">
        <w:rPr>
          <w:rFonts w:ascii="Public Sans" w:eastAsia="Times New Roman" w:hAnsi="Public Sans" w:cs="Segoe UI"/>
          <w:szCs w:val="24"/>
          <w:lang w:eastAsia="en-AU"/>
        </w:rPr>
        <w:t xml:space="preserve">Given the role of the ADC, </w:t>
      </w:r>
      <w:r w:rsidR="002163AD">
        <w:rPr>
          <w:rFonts w:ascii="Public Sans" w:eastAsia="Times New Roman" w:hAnsi="Public Sans" w:cs="Segoe UI"/>
          <w:szCs w:val="24"/>
          <w:lang w:eastAsia="en-AU"/>
        </w:rPr>
        <w:t>our</w:t>
      </w:r>
      <w:r w:rsidR="006A4C2B">
        <w:rPr>
          <w:rFonts w:ascii="Public Sans" w:eastAsia="Times New Roman" w:hAnsi="Public Sans" w:cs="Segoe UI"/>
          <w:szCs w:val="24"/>
          <w:lang w:eastAsia="en-AU"/>
        </w:rPr>
        <w:t xml:space="preserve"> submission is focused on improving safeguards for survivors from financial abuse and exploitation associated with NRS payments. </w:t>
      </w:r>
    </w:p>
    <w:p w:rsidR="008A39A0" w:rsidRDefault="008A39A0" w:rsidP="007F012E">
      <w:pPr>
        <w:widowControl w:val="0"/>
        <w:spacing w:after="0" w:line="240" w:lineRule="auto"/>
        <w:rPr>
          <w:rFonts w:ascii="Public Sans" w:eastAsia="Times New Roman" w:hAnsi="Public Sans" w:cs="Segoe UI"/>
          <w:szCs w:val="24"/>
          <w:lang w:eastAsia="en-AU"/>
        </w:rPr>
      </w:pPr>
    </w:p>
    <w:p w:rsidR="00C40012" w:rsidRPr="001E6515" w:rsidRDefault="00C40012" w:rsidP="007F012E">
      <w:pPr>
        <w:widowControl w:val="0"/>
        <w:spacing w:after="120" w:line="240" w:lineRule="auto"/>
        <w:rPr>
          <w:rFonts w:ascii="Public Sans" w:hAnsi="Public Sans" w:cs="Segoe UI"/>
          <w:b/>
          <w:i/>
        </w:rPr>
      </w:pPr>
      <w:r w:rsidRPr="001E6515">
        <w:rPr>
          <w:rFonts w:ascii="Public Sans" w:hAnsi="Public Sans" w:cs="Segoe UI"/>
          <w:b/>
          <w:i/>
        </w:rPr>
        <w:t>Effect of the protected information provisions in legislation</w:t>
      </w:r>
    </w:p>
    <w:p w:rsidR="00C40012" w:rsidRDefault="00C40012" w:rsidP="007F012E">
      <w:pPr>
        <w:widowControl w:val="0"/>
        <w:spacing w:after="0" w:line="240" w:lineRule="auto"/>
        <w:rPr>
          <w:rFonts w:ascii="Public Sans" w:hAnsi="Public Sans" w:cs="Segoe UI"/>
        </w:rPr>
      </w:pPr>
      <w:r>
        <w:rPr>
          <w:rFonts w:ascii="Public Sans" w:hAnsi="Public Sans" w:cs="Segoe UI"/>
        </w:rPr>
        <w:t xml:space="preserve">In the experience of the ADC, the protected information provisions are too restrictive. While we recognise the importance of protecting information in relation to survivors, there needs to be sufficient scope to enable action on abuse. </w:t>
      </w:r>
    </w:p>
    <w:p w:rsidR="00C40012" w:rsidRDefault="00C40012" w:rsidP="007F012E">
      <w:pPr>
        <w:widowControl w:val="0"/>
        <w:spacing w:after="0" w:line="240" w:lineRule="auto"/>
        <w:rPr>
          <w:rFonts w:ascii="Public Sans" w:hAnsi="Public Sans" w:cs="Segoe UI"/>
        </w:rPr>
      </w:pPr>
    </w:p>
    <w:p w:rsidR="00C40012" w:rsidRDefault="00C40012" w:rsidP="007F012E">
      <w:pPr>
        <w:widowControl w:val="0"/>
        <w:spacing w:after="0" w:line="240" w:lineRule="auto"/>
        <w:rPr>
          <w:rFonts w:ascii="Public Sans" w:hAnsi="Public Sans" w:cs="Segoe UI"/>
        </w:rPr>
      </w:pPr>
      <w:r>
        <w:rPr>
          <w:rFonts w:ascii="Public Sans" w:hAnsi="Public Sans" w:cs="Segoe UI"/>
        </w:rPr>
        <w:t xml:space="preserve">It is critical that actions are taken as early as possible in response to identified or suspected financial abuse of survivors. This includes parties being able to safely contact the survivor to discuss the concerns and safeguarding options, and to raise concerns with safeguarding bodies in relevant cases. However, the ADC understands that the restrictive provisions in relation to the use of personal and protected information present a barrier to key parties, including banks and other financial institutions, taking these and other </w:t>
      </w:r>
      <w:r w:rsidR="00FF67FB">
        <w:rPr>
          <w:rFonts w:ascii="Public Sans" w:hAnsi="Public Sans" w:cs="Segoe UI"/>
        </w:rPr>
        <w:t>important</w:t>
      </w:r>
      <w:r>
        <w:rPr>
          <w:rFonts w:ascii="Public Sans" w:hAnsi="Public Sans" w:cs="Segoe UI"/>
        </w:rPr>
        <w:t xml:space="preserve"> actions to support survivors. </w:t>
      </w:r>
    </w:p>
    <w:p w:rsidR="00C40012" w:rsidRDefault="00C40012" w:rsidP="007F012E">
      <w:pPr>
        <w:widowControl w:val="0"/>
        <w:spacing w:after="0" w:line="240" w:lineRule="auto"/>
        <w:rPr>
          <w:rFonts w:ascii="Public Sans" w:hAnsi="Public Sans" w:cs="Segoe UI"/>
        </w:rPr>
      </w:pPr>
    </w:p>
    <w:p w:rsidR="00C40012" w:rsidRDefault="00C40012" w:rsidP="007F012E">
      <w:pPr>
        <w:widowControl w:val="0"/>
        <w:spacing w:after="0" w:line="240" w:lineRule="auto"/>
        <w:rPr>
          <w:rFonts w:ascii="Public Sans" w:hAnsi="Public Sans" w:cs="Segoe UI"/>
        </w:rPr>
      </w:pPr>
      <w:r>
        <w:rPr>
          <w:rFonts w:ascii="Public Sans" w:hAnsi="Public Sans" w:cs="Segoe UI"/>
        </w:rPr>
        <w:t xml:space="preserve">While section 93(1)(f) of the </w:t>
      </w:r>
      <w:r w:rsidRPr="007A45C7">
        <w:rPr>
          <w:rFonts w:ascii="Public Sans" w:hAnsi="Public Sans" w:cs="Segoe UI"/>
          <w:i/>
        </w:rPr>
        <w:t>N</w:t>
      </w:r>
      <w:r w:rsidR="007A45C7" w:rsidRPr="007A45C7">
        <w:rPr>
          <w:rFonts w:ascii="Public Sans" w:hAnsi="Public Sans" w:cs="Segoe UI"/>
          <w:i/>
        </w:rPr>
        <w:t xml:space="preserve">ational Redress Scheme for Institutional </w:t>
      </w:r>
      <w:r w:rsidR="007A45C7">
        <w:rPr>
          <w:rFonts w:ascii="Public Sans" w:hAnsi="Public Sans" w:cs="Segoe UI"/>
          <w:i/>
        </w:rPr>
        <w:t xml:space="preserve">Child </w:t>
      </w:r>
      <w:r w:rsidR="007A45C7" w:rsidRPr="007A45C7">
        <w:rPr>
          <w:rFonts w:ascii="Public Sans" w:hAnsi="Public Sans" w:cs="Segoe UI"/>
          <w:i/>
        </w:rPr>
        <w:t>Sexual Abuse Act 2018</w:t>
      </w:r>
      <w:r w:rsidR="007A45C7">
        <w:rPr>
          <w:rFonts w:ascii="Public Sans" w:hAnsi="Public Sans" w:cs="Segoe UI"/>
        </w:rPr>
        <w:t xml:space="preserve"> (the Act)</w:t>
      </w:r>
      <w:r>
        <w:rPr>
          <w:rFonts w:ascii="Public Sans" w:hAnsi="Public Sans" w:cs="Segoe UI"/>
        </w:rPr>
        <w:t xml:space="preserve"> provides for a person to obtain, record, disclose or use protected information if they believe on reasonable grounds that this action is ‘necessary to prevent or lessen a serious threat to an individual’s life, health or safety’, this does not adequately cover financial abuse. </w:t>
      </w:r>
    </w:p>
    <w:p w:rsidR="00C40012" w:rsidRDefault="00C40012" w:rsidP="007F012E">
      <w:pPr>
        <w:widowControl w:val="0"/>
        <w:spacing w:after="0" w:line="240" w:lineRule="auto"/>
        <w:rPr>
          <w:rFonts w:ascii="Public Sans" w:hAnsi="Public Sans" w:cs="Segoe UI"/>
        </w:rPr>
      </w:pPr>
    </w:p>
    <w:p w:rsidR="0019481C" w:rsidRDefault="00C40012" w:rsidP="007F012E">
      <w:pPr>
        <w:widowControl w:val="0"/>
        <w:spacing w:after="0" w:line="240" w:lineRule="auto"/>
        <w:rPr>
          <w:rFonts w:ascii="Public Sans" w:hAnsi="Public Sans" w:cs="Segoe UI"/>
        </w:rPr>
      </w:pPr>
      <w:r>
        <w:rPr>
          <w:rFonts w:ascii="Public Sans" w:hAnsi="Public Sans" w:cs="Segoe UI"/>
        </w:rPr>
        <w:t xml:space="preserve">In our experience, the impact and effects of financial abuse are devastating, with significant and ongoing consequences for the adult with disability or older person. For people with a trauma history, the impact is compounded. </w:t>
      </w:r>
      <w:r w:rsidR="0019481C">
        <w:rPr>
          <w:rFonts w:ascii="Public Sans" w:hAnsi="Public Sans" w:cs="Segoe UI"/>
        </w:rPr>
        <w:t>At a minimum, a</w:t>
      </w:r>
      <w:r>
        <w:rPr>
          <w:rFonts w:ascii="Public Sans" w:hAnsi="Public Sans" w:cs="Segoe UI"/>
        </w:rPr>
        <w:t xml:space="preserve">ll efforts should be made to remove barriers to </w:t>
      </w:r>
      <w:r w:rsidR="0019481C">
        <w:rPr>
          <w:rFonts w:ascii="Public Sans" w:hAnsi="Public Sans" w:cs="Segoe UI"/>
        </w:rPr>
        <w:t xml:space="preserve">enable banks and financial institutions to contact a survivor (customer) where they identify or suspect that the customer may be subject to financial abuse. </w:t>
      </w:r>
      <w:r w:rsidR="00097728">
        <w:rPr>
          <w:rFonts w:ascii="Public Sans" w:hAnsi="Public Sans" w:cs="Segoe UI"/>
        </w:rPr>
        <w:t xml:space="preserve">We support the </w:t>
      </w:r>
      <w:r w:rsidR="00097728" w:rsidRPr="00A659AC">
        <w:rPr>
          <w:rFonts w:ascii="Public Sans" w:hAnsi="Public Sans" w:cs="Segoe UI"/>
          <w:bCs/>
        </w:rPr>
        <w:t>submission from</w:t>
      </w:r>
      <w:r w:rsidR="00097728">
        <w:rPr>
          <w:rFonts w:ascii="Public Sans" w:hAnsi="Public Sans" w:cs="Segoe UI"/>
          <w:bCs/>
        </w:rPr>
        <w:t xml:space="preserve"> </w:t>
      </w:r>
      <w:r w:rsidR="00097728" w:rsidRPr="00A659AC">
        <w:rPr>
          <w:rFonts w:ascii="Public Sans" w:hAnsi="Public Sans" w:cs="Segoe UI"/>
          <w:bCs/>
        </w:rPr>
        <w:t>Survivors &amp; Mates Support Network (SAMSN)</w:t>
      </w:r>
      <w:r w:rsidR="00097728">
        <w:rPr>
          <w:rFonts w:ascii="Public Sans" w:hAnsi="Public Sans" w:cs="Segoe UI"/>
          <w:bCs/>
        </w:rPr>
        <w:t xml:space="preserve"> to the Committee in relation to this issue. </w:t>
      </w:r>
    </w:p>
    <w:p w:rsidR="00C40012" w:rsidRDefault="00C40012" w:rsidP="007F012E">
      <w:pPr>
        <w:widowControl w:val="0"/>
        <w:spacing w:after="0" w:line="240" w:lineRule="auto"/>
        <w:rPr>
          <w:rFonts w:ascii="Public Sans" w:hAnsi="Public Sans" w:cs="Segoe UI"/>
        </w:rPr>
      </w:pPr>
    </w:p>
    <w:p w:rsidR="00097728" w:rsidRDefault="00097728" w:rsidP="007F012E">
      <w:pPr>
        <w:widowControl w:val="0"/>
        <w:spacing w:after="0" w:line="240" w:lineRule="auto"/>
        <w:rPr>
          <w:rFonts w:ascii="Public Sans" w:hAnsi="Public Sans" w:cs="Segoe UI"/>
        </w:rPr>
      </w:pPr>
      <w:r>
        <w:rPr>
          <w:rFonts w:ascii="Public Sans" w:hAnsi="Public Sans" w:cs="Segoe UI"/>
        </w:rPr>
        <w:t>In our view, there are a number of ways this issue could be resolved, including</w:t>
      </w:r>
      <w:r w:rsidR="00BC6D2B">
        <w:rPr>
          <w:rFonts w:ascii="Public Sans" w:hAnsi="Public Sans" w:cs="Segoe UI"/>
        </w:rPr>
        <w:t xml:space="preserve"> (but not limited to)</w:t>
      </w:r>
      <w:r>
        <w:rPr>
          <w:rFonts w:ascii="Public Sans" w:hAnsi="Public Sans" w:cs="Segoe UI"/>
        </w:rPr>
        <w:t>:</w:t>
      </w:r>
    </w:p>
    <w:p w:rsidR="00BC6D2B" w:rsidRDefault="00BC6D2B" w:rsidP="007F012E">
      <w:pPr>
        <w:pStyle w:val="ListParagraph"/>
        <w:widowControl w:val="0"/>
        <w:numPr>
          <w:ilvl w:val="0"/>
          <w:numId w:val="13"/>
        </w:numPr>
        <w:spacing w:before="60" w:after="0" w:line="240" w:lineRule="auto"/>
        <w:ind w:left="714" w:hanging="357"/>
        <w:contextualSpacing w:val="0"/>
        <w:rPr>
          <w:rFonts w:ascii="Public Sans" w:hAnsi="Public Sans" w:cs="Segoe UI"/>
        </w:rPr>
      </w:pPr>
      <w:r>
        <w:rPr>
          <w:rFonts w:ascii="Public Sans" w:hAnsi="Public Sans" w:cs="Segoe UI"/>
        </w:rPr>
        <w:t>issuing public guidance to clarify that a ‘serious threat to an individual’s life, health or safety’ under section 93(1)(f) can include financial abuse</w:t>
      </w:r>
    </w:p>
    <w:p w:rsidR="005B028C" w:rsidRPr="00BC6D2B" w:rsidRDefault="00097728" w:rsidP="007F012E">
      <w:pPr>
        <w:pStyle w:val="ListParagraph"/>
        <w:widowControl w:val="0"/>
        <w:numPr>
          <w:ilvl w:val="0"/>
          <w:numId w:val="13"/>
        </w:numPr>
        <w:spacing w:before="60" w:after="0" w:line="240" w:lineRule="auto"/>
        <w:ind w:left="714" w:hanging="357"/>
        <w:contextualSpacing w:val="0"/>
        <w:rPr>
          <w:rFonts w:ascii="Public Sans" w:hAnsi="Public Sans" w:cs="Segoe UI"/>
        </w:rPr>
      </w:pPr>
      <w:bookmarkStart w:id="0" w:name="_GoBack"/>
      <w:bookmarkEnd w:id="0"/>
      <w:r>
        <w:rPr>
          <w:rFonts w:ascii="Public Sans" w:hAnsi="Public Sans" w:cs="Segoe UI"/>
        </w:rPr>
        <w:t xml:space="preserve">amending the </w:t>
      </w:r>
      <w:r w:rsidR="007F012E">
        <w:rPr>
          <w:rFonts w:ascii="Public Sans" w:hAnsi="Public Sans" w:cs="Segoe UI"/>
        </w:rPr>
        <w:t>Act</w:t>
      </w:r>
      <w:r>
        <w:rPr>
          <w:rFonts w:ascii="Public Sans" w:hAnsi="Public Sans" w:cs="Segoe UI"/>
        </w:rPr>
        <w:t xml:space="preserve"> to ensure that </w:t>
      </w:r>
      <w:r w:rsidR="005B028C">
        <w:rPr>
          <w:rFonts w:ascii="Public Sans" w:hAnsi="Public Sans" w:cs="Segoe UI"/>
        </w:rPr>
        <w:t xml:space="preserve">serious </w:t>
      </w:r>
      <w:r>
        <w:rPr>
          <w:rFonts w:ascii="Public Sans" w:hAnsi="Public Sans" w:cs="Segoe UI"/>
        </w:rPr>
        <w:t>threat to an individual’s financial circumstances is included</w:t>
      </w:r>
      <w:r w:rsidR="005B028C">
        <w:rPr>
          <w:rFonts w:ascii="Public Sans" w:hAnsi="Public Sans" w:cs="Segoe UI"/>
        </w:rPr>
        <w:t xml:space="preserve"> in section 93(1)(f)</w:t>
      </w:r>
      <w:r w:rsidR="00BC6D2B">
        <w:rPr>
          <w:rFonts w:ascii="Public Sans" w:hAnsi="Public Sans" w:cs="Segoe UI"/>
        </w:rPr>
        <w:t>.</w:t>
      </w:r>
    </w:p>
    <w:p w:rsidR="00C40012" w:rsidRDefault="00C40012" w:rsidP="007F012E">
      <w:pPr>
        <w:widowControl w:val="0"/>
        <w:spacing w:after="0" w:line="240" w:lineRule="auto"/>
        <w:rPr>
          <w:rFonts w:ascii="Public Sans" w:hAnsi="Public Sans" w:cs="Segoe UI"/>
        </w:rPr>
      </w:pPr>
    </w:p>
    <w:p w:rsidR="00C40012" w:rsidRDefault="00BC6D2B" w:rsidP="007F012E">
      <w:pPr>
        <w:widowControl w:val="0"/>
        <w:spacing w:after="0" w:line="240" w:lineRule="auto"/>
        <w:rPr>
          <w:rFonts w:ascii="Public Sans" w:hAnsi="Public Sans" w:cs="Segoe UI"/>
        </w:rPr>
      </w:pPr>
      <w:r>
        <w:rPr>
          <w:rFonts w:ascii="Public Sans" w:hAnsi="Public Sans" w:cs="Segoe UI"/>
        </w:rPr>
        <w:t xml:space="preserve">Given the impact of financial abuse on survivors, the ADC </w:t>
      </w:r>
      <w:r w:rsidR="00D034C3">
        <w:rPr>
          <w:rFonts w:ascii="Public Sans" w:hAnsi="Public Sans" w:cs="Segoe UI"/>
        </w:rPr>
        <w:t xml:space="preserve">emphasises the need for action </w:t>
      </w:r>
      <w:r w:rsidR="00D034C3">
        <w:rPr>
          <w:rFonts w:ascii="Public Sans" w:hAnsi="Public Sans" w:cs="Segoe UI"/>
        </w:rPr>
        <w:lastRenderedPageBreak/>
        <w:t>to be taken to address this issue</w:t>
      </w:r>
      <w:r w:rsidR="007566C5">
        <w:rPr>
          <w:rFonts w:ascii="Public Sans" w:hAnsi="Public Sans" w:cs="Segoe UI"/>
        </w:rPr>
        <w:t xml:space="preserve"> as a matter of priority</w:t>
      </w:r>
      <w:r w:rsidR="00D034C3">
        <w:rPr>
          <w:rFonts w:ascii="Public Sans" w:hAnsi="Public Sans" w:cs="Segoe UI"/>
        </w:rPr>
        <w:t xml:space="preserve">. </w:t>
      </w:r>
    </w:p>
    <w:p w:rsidR="00BC6D2B" w:rsidRDefault="00BC6D2B" w:rsidP="007F012E">
      <w:pPr>
        <w:widowControl w:val="0"/>
        <w:spacing w:after="0" w:line="240" w:lineRule="auto"/>
        <w:rPr>
          <w:rFonts w:ascii="Public Sans" w:hAnsi="Public Sans" w:cs="Segoe UI"/>
        </w:rPr>
      </w:pPr>
    </w:p>
    <w:p w:rsidR="00C40012" w:rsidRPr="007A45C7" w:rsidRDefault="007A45C7" w:rsidP="007B42B3">
      <w:pPr>
        <w:widowControl w:val="0"/>
        <w:spacing w:after="120" w:line="240" w:lineRule="auto"/>
        <w:rPr>
          <w:rFonts w:ascii="Public Sans" w:eastAsia="Times New Roman" w:hAnsi="Public Sans" w:cs="Segoe UI"/>
          <w:b/>
          <w:i/>
          <w:szCs w:val="24"/>
          <w:lang w:eastAsia="en-AU"/>
        </w:rPr>
      </w:pPr>
      <w:r w:rsidRPr="007A45C7">
        <w:rPr>
          <w:rFonts w:ascii="Public Sans" w:eastAsia="Times New Roman" w:hAnsi="Public Sans" w:cs="Segoe UI"/>
          <w:b/>
          <w:i/>
          <w:szCs w:val="24"/>
          <w:lang w:eastAsia="en-AU"/>
        </w:rPr>
        <w:t xml:space="preserve">Availability and accessibility of </w:t>
      </w:r>
      <w:r w:rsidR="006A4C2B" w:rsidRPr="007A45C7">
        <w:rPr>
          <w:rFonts w:ascii="Public Sans" w:eastAsia="Times New Roman" w:hAnsi="Public Sans" w:cs="Segoe UI"/>
          <w:b/>
          <w:i/>
          <w:szCs w:val="24"/>
          <w:lang w:eastAsia="en-AU"/>
        </w:rPr>
        <w:t xml:space="preserve">information </w:t>
      </w:r>
      <w:r w:rsidRPr="007A45C7">
        <w:rPr>
          <w:rFonts w:ascii="Public Sans" w:eastAsia="Times New Roman" w:hAnsi="Public Sans" w:cs="Segoe UI"/>
          <w:b/>
          <w:i/>
          <w:szCs w:val="24"/>
          <w:lang w:eastAsia="en-AU"/>
        </w:rPr>
        <w:t>for</w:t>
      </w:r>
      <w:r w:rsidR="006A4C2B" w:rsidRPr="007A45C7">
        <w:rPr>
          <w:rFonts w:ascii="Public Sans" w:eastAsia="Times New Roman" w:hAnsi="Public Sans" w:cs="Segoe UI"/>
          <w:b/>
          <w:i/>
          <w:szCs w:val="24"/>
          <w:lang w:eastAsia="en-AU"/>
        </w:rPr>
        <w:t xml:space="preserve"> survivors</w:t>
      </w:r>
    </w:p>
    <w:p w:rsidR="003309A1" w:rsidRDefault="003E410B" w:rsidP="007F012E">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The work of the ADC has highlighted the </w:t>
      </w:r>
      <w:r w:rsidR="000A784A">
        <w:rPr>
          <w:rFonts w:ascii="Public Sans" w:eastAsia="Times New Roman" w:hAnsi="Public Sans" w:cs="Segoe UI"/>
          <w:szCs w:val="24"/>
          <w:lang w:eastAsia="en-AU"/>
        </w:rPr>
        <w:t xml:space="preserve">importance of survivors receiving clear and accessible information about financial abuse, at the right time. While redress support services and others have useful information about financial abuse and steps that survivors can take to protect themselves and their NRS payment, we are conscious that most </w:t>
      </w:r>
      <w:r w:rsidR="008470C9">
        <w:rPr>
          <w:rFonts w:ascii="Public Sans" w:eastAsia="Times New Roman" w:hAnsi="Public Sans" w:cs="Segoe UI"/>
          <w:szCs w:val="24"/>
          <w:lang w:eastAsia="en-AU"/>
        </w:rPr>
        <w:t>NRS applicants</w:t>
      </w:r>
      <w:r w:rsidR="000A784A">
        <w:rPr>
          <w:rFonts w:ascii="Public Sans" w:eastAsia="Times New Roman" w:hAnsi="Public Sans" w:cs="Segoe UI"/>
          <w:szCs w:val="24"/>
          <w:lang w:eastAsia="en-AU"/>
        </w:rPr>
        <w:t xml:space="preserve"> do not access </w:t>
      </w:r>
      <w:r w:rsidR="008470C9">
        <w:rPr>
          <w:rFonts w:ascii="Public Sans" w:eastAsia="Times New Roman" w:hAnsi="Public Sans" w:cs="Segoe UI"/>
          <w:szCs w:val="24"/>
          <w:lang w:eastAsia="en-AU"/>
        </w:rPr>
        <w:t>support services</w:t>
      </w:r>
      <w:r w:rsidR="003309A1">
        <w:rPr>
          <w:rFonts w:ascii="Public Sans" w:eastAsia="Times New Roman" w:hAnsi="Public Sans" w:cs="Segoe UI"/>
          <w:szCs w:val="24"/>
          <w:lang w:eastAsia="en-AU"/>
        </w:rPr>
        <w:t xml:space="preserve">. </w:t>
      </w:r>
    </w:p>
    <w:p w:rsidR="003309A1" w:rsidRDefault="003309A1" w:rsidP="007F012E">
      <w:pPr>
        <w:widowControl w:val="0"/>
        <w:spacing w:after="0" w:line="240" w:lineRule="auto"/>
        <w:rPr>
          <w:rFonts w:ascii="Public Sans" w:eastAsia="Times New Roman" w:hAnsi="Public Sans" w:cs="Segoe UI"/>
          <w:szCs w:val="24"/>
          <w:lang w:eastAsia="en-AU"/>
        </w:rPr>
      </w:pPr>
    </w:p>
    <w:p w:rsidR="000A784A" w:rsidRDefault="003309A1" w:rsidP="007F012E">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In our view,</w:t>
      </w:r>
      <w:r w:rsidR="008470C9">
        <w:rPr>
          <w:rFonts w:ascii="Public Sans" w:eastAsia="Times New Roman" w:hAnsi="Public Sans" w:cs="Segoe UI"/>
          <w:szCs w:val="24"/>
          <w:lang w:eastAsia="en-AU"/>
        </w:rPr>
        <w:t xml:space="preserve"> </w:t>
      </w:r>
      <w:r>
        <w:rPr>
          <w:rFonts w:ascii="Public Sans" w:eastAsia="Times New Roman" w:hAnsi="Public Sans" w:cs="Segoe UI"/>
          <w:szCs w:val="24"/>
          <w:lang w:eastAsia="en-AU"/>
        </w:rPr>
        <w:t xml:space="preserve">there is a need for </w:t>
      </w:r>
      <w:r w:rsidR="0023682A">
        <w:rPr>
          <w:rFonts w:ascii="Public Sans" w:eastAsia="Times New Roman" w:hAnsi="Public Sans" w:cs="Segoe UI"/>
          <w:szCs w:val="24"/>
          <w:lang w:eastAsia="en-AU"/>
        </w:rPr>
        <w:t xml:space="preserve">survivors to receive </w:t>
      </w:r>
      <w:r w:rsidR="00751FC0">
        <w:rPr>
          <w:rFonts w:ascii="Public Sans" w:eastAsia="Times New Roman" w:hAnsi="Public Sans" w:cs="Segoe UI"/>
          <w:szCs w:val="24"/>
          <w:lang w:eastAsia="en-AU"/>
        </w:rPr>
        <w:t xml:space="preserve">clear </w:t>
      </w:r>
      <w:r w:rsidR="0023682A">
        <w:rPr>
          <w:rFonts w:ascii="Public Sans" w:eastAsia="Times New Roman" w:hAnsi="Public Sans" w:cs="Segoe UI"/>
          <w:szCs w:val="24"/>
          <w:lang w:eastAsia="en-AU"/>
        </w:rPr>
        <w:t>i</w:t>
      </w:r>
      <w:r>
        <w:rPr>
          <w:rFonts w:ascii="Public Sans" w:eastAsia="Times New Roman" w:hAnsi="Public Sans" w:cs="Segoe UI"/>
          <w:szCs w:val="24"/>
          <w:lang w:eastAsia="en-AU"/>
        </w:rPr>
        <w:t>nformation</w:t>
      </w:r>
      <w:r w:rsidR="00274572">
        <w:rPr>
          <w:rFonts w:ascii="Public Sans" w:eastAsia="Times New Roman" w:hAnsi="Public Sans" w:cs="Segoe UI"/>
          <w:szCs w:val="24"/>
          <w:lang w:eastAsia="en-AU"/>
        </w:rPr>
        <w:t xml:space="preserve"> </w:t>
      </w:r>
      <w:r w:rsidR="0023682A">
        <w:rPr>
          <w:rFonts w:ascii="Public Sans" w:eastAsia="Times New Roman" w:hAnsi="Public Sans" w:cs="Segoe UI"/>
          <w:szCs w:val="24"/>
          <w:lang w:eastAsia="en-AU"/>
        </w:rPr>
        <w:t>that:</w:t>
      </w:r>
    </w:p>
    <w:p w:rsidR="00E63C30" w:rsidRDefault="00E63C30" w:rsidP="003309A1">
      <w:pPr>
        <w:pStyle w:val="ListParagraph"/>
        <w:widowControl w:val="0"/>
        <w:numPr>
          <w:ilvl w:val="0"/>
          <w:numId w:val="14"/>
        </w:numPr>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provides </w:t>
      </w:r>
      <w:r w:rsidR="00751FC0">
        <w:rPr>
          <w:rFonts w:ascii="Public Sans" w:eastAsia="Times New Roman" w:hAnsi="Public Sans" w:cs="Segoe UI"/>
          <w:szCs w:val="24"/>
          <w:lang w:eastAsia="en-AU"/>
        </w:rPr>
        <w:t xml:space="preserve">brief, simple </w:t>
      </w:r>
      <w:r>
        <w:rPr>
          <w:rFonts w:ascii="Public Sans" w:eastAsia="Times New Roman" w:hAnsi="Public Sans" w:cs="Segoe UI"/>
          <w:szCs w:val="24"/>
          <w:lang w:eastAsia="en-AU"/>
        </w:rPr>
        <w:t>and frank messaging about the risk of financial abuse</w:t>
      </w:r>
      <w:r w:rsidR="00751FC0">
        <w:rPr>
          <w:rFonts w:ascii="Public Sans" w:eastAsia="Times New Roman" w:hAnsi="Public Sans" w:cs="Segoe UI"/>
          <w:szCs w:val="24"/>
          <w:lang w:eastAsia="en-AU"/>
        </w:rPr>
        <w:t xml:space="preserve"> they face</w:t>
      </w:r>
      <w:r>
        <w:rPr>
          <w:rFonts w:ascii="Public Sans" w:eastAsia="Times New Roman" w:hAnsi="Public Sans" w:cs="Segoe UI"/>
          <w:szCs w:val="24"/>
          <w:lang w:eastAsia="en-AU"/>
        </w:rPr>
        <w:t xml:space="preserve"> in relation to their NRS payment</w:t>
      </w:r>
    </w:p>
    <w:p w:rsidR="00751FC0" w:rsidRDefault="00E63C30" w:rsidP="003309A1">
      <w:pPr>
        <w:pStyle w:val="ListParagraph"/>
        <w:widowControl w:val="0"/>
        <w:numPr>
          <w:ilvl w:val="0"/>
          <w:numId w:val="14"/>
        </w:numPr>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identifies the common </w:t>
      </w:r>
      <w:r w:rsidR="00751FC0">
        <w:rPr>
          <w:rFonts w:ascii="Public Sans" w:eastAsia="Times New Roman" w:hAnsi="Public Sans" w:cs="Segoe UI"/>
          <w:szCs w:val="24"/>
          <w:lang w:eastAsia="en-AU"/>
        </w:rPr>
        <w:t>ways this financial abuse occurs</w:t>
      </w:r>
    </w:p>
    <w:p w:rsidR="00751FC0" w:rsidRPr="00751FC0" w:rsidRDefault="00751FC0" w:rsidP="00E3255E">
      <w:pPr>
        <w:pStyle w:val="ListParagraph"/>
        <w:widowControl w:val="0"/>
        <w:numPr>
          <w:ilvl w:val="0"/>
          <w:numId w:val="14"/>
        </w:numPr>
        <w:spacing w:after="0" w:line="240" w:lineRule="auto"/>
        <w:rPr>
          <w:rFonts w:ascii="Public Sans" w:eastAsia="Times New Roman" w:hAnsi="Public Sans" w:cs="Segoe UI"/>
          <w:szCs w:val="24"/>
          <w:lang w:eastAsia="en-AU"/>
        </w:rPr>
      </w:pPr>
      <w:r w:rsidRPr="00751FC0">
        <w:rPr>
          <w:rFonts w:ascii="Public Sans" w:eastAsia="Times New Roman" w:hAnsi="Public Sans" w:cs="Segoe UI"/>
          <w:szCs w:val="24"/>
          <w:lang w:eastAsia="en-AU"/>
        </w:rPr>
        <w:t xml:space="preserve">identifies how they can protect themselves and their payment and where they can obtain support </w:t>
      </w:r>
    </w:p>
    <w:p w:rsidR="00751FC0" w:rsidRDefault="00751FC0" w:rsidP="003309A1">
      <w:pPr>
        <w:pStyle w:val="ListParagraph"/>
        <w:widowControl w:val="0"/>
        <w:numPr>
          <w:ilvl w:val="0"/>
          <w:numId w:val="14"/>
        </w:numPr>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is available in a range of accessible formats, and</w:t>
      </w:r>
    </w:p>
    <w:p w:rsidR="0023682A" w:rsidRDefault="002A569A" w:rsidP="003309A1">
      <w:pPr>
        <w:pStyle w:val="ListParagraph"/>
        <w:widowControl w:val="0"/>
        <w:numPr>
          <w:ilvl w:val="0"/>
          <w:numId w:val="14"/>
        </w:numPr>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 xml:space="preserve">is provided </w:t>
      </w:r>
      <w:r w:rsidRPr="00751FC0">
        <w:rPr>
          <w:rFonts w:ascii="Public Sans" w:eastAsia="Times New Roman" w:hAnsi="Public Sans" w:cs="Segoe UI"/>
          <w:b/>
          <w:szCs w:val="24"/>
          <w:lang w:eastAsia="en-AU"/>
        </w:rPr>
        <w:t xml:space="preserve">after </w:t>
      </w:r>
      <w:r w:rsidR="00AE736F">
        <w:rPr>
          <w:rFonts w:ascii="Public Sans" w:eastAsia="Times New Roman" w:hAnsi="Public Sans" w:cs="Segoe UI"/>
          <w:szCs w:val="24"/>
          <w:lang w:eastAsia="en-AU"/>
        </w:rPr>
        <w:t>they have accepted the offer</w:t>
      </w:r>
      <w:r>
        <w:rPr>
          <w:rFonts w:ascii="Public Sans" w:eastAsia="Times New Roman" w:hAnsi="Public Sans" w:cs="Segoe UI"/>
          <w:szCs w:val="24"/>
          <w:lang w:eastAsia="en-AU"/>
        </w:rPr>
        <w:t xml:space="preserve"> but </w:t>
      </w:r>
      <w:r w:rsidRPr="00751FC0">
        <w:rPr>
          <w:rFonts w:ascii="Public Sans" w:eastAsia="Times New Roman" w:hAnsi="Public Sans" w:cs="Segoe UI"/>
          <w:b/>
          <w:szCs w:val="24"/>
          <w:lang w:eastAsia="en-AU"/>
        </w:rPr>
        <w:t>before</w:t>
      </w:r>
      <w:r>
        <w:rPr>
          <w:rFonts w:ascii="Public Sans" w:eastAsia="Times New Roman" w:hAnsi="Public Sans" w:cs="Segoe UI"/>
          <w:szCs w:val="24"/>
          <w:lang w:eastAsia="en-AU"/>
        </w:rPr>
        <w:t xml:space="preserve"> the payment is made</w:t>
      </w:r>
      <w:r w:rsidR="00751FC0">
        <w:rPr>
          <w:rFonts w:ascii="Public Sans" w:eastAsia="Times New Roman" w:hAnsi="Public Sans" w:cs="Segoe UI"/>
          <w:szCs w:val="24"/>
          <w:lang w:eastAsia="en-AU"/>
        </w:rPr>
        <w:t>.</w:t>
      </w:r>
    </w:p>
    <w:p w:rsidR="003309A1" w:rsidRPr="00751FC0" w:rsidRDefault="003309A1" w:rsidP="00751FC0">
      <w:pPr>
        <w:widowControl w:val="0"/>
        <w:spacing w:after="0" w:line="240" w:lineRule="auto"/>
        <w:rPr>
          <w:rFonts w:ascii="Public Sans" w:eastAsia="Times New Roman" w:hAnsi="Public Sans" w:cs="Segoe UI"/>
          <w:szCs w:val="24"/>
          <w:lang w:eastAsia="en-AU"/>
        </w:rPr>
      </w:pPr>
    </w:p>
    <w:p w:rsidR="003E410B" w:rsidRDefault="00DC3BDA" w:rsidP="007F012E">
      <w:pPr>
        <w:widowControl w:val="0"/>
        <w:spacing w:after="0" w:line="240" w:lineRule="auto"/>
        <w:rPr>
          <w:rFonts w:ascii="Public Sans" w:eastAsia="Times New Roman" w:hAnsi="Public Sans" w:cs="Segoe UI"/>
          <w:szCs w:val="24"/>
          <w:lang w:eastAsia="en-AU"/>
        </w:rPr>
      </w:pPr>
      <w:r>
        <w:rPr>
          <w:rFonts w:ascii="Public Sans" w:eastAsia="Times New Roman" w:hAnsi="Public Sans" w:cs="Segoe UI"/>
          <w:szCs w:val="24"/>
          <w:lang w:eastAsia="en-AU"/>
        </w:rPr>
        <w:t>The timing of this messaging is critical. It is important that applicants receive information a</w:t>
      </w:r>
      <w:r w:rsidR="006A3835">
        <w:rPr>
          <w:rFonts w:ascii="Public Sans" w:eastAsia="Times New Roman" w:hAnsi="Public Sans" w:cs="Segoe UI"/>
          <w:szCs w:val="24"/>
          <w:lang w:eastAsia="en-AU"/>
        </w:rPr>
        <w:t xml:space="preserve">nd are able to access financial counselling and other </w:t>
      </w:r>
      <w:r>
        <w:rPr>
          <w:rFonts w:ascii="Public Sans" w:eastAsia="Times New Roman" w:hAnsi="Public Sans" w:cs="Segoe UI"/>
          <w:szCs w:val="24"/>
          <w:lang w:eastAsia="en-AU"/>
        </w:rPr>
        <w:t xml:space="preserve">support from an early </w:t>
      </w:r>
      <w:r w:rsidR="00071D10">
        <w:rPr>
          <w:rFonts w:ascii="Public Sans" w:eastAsia="Times New Roman" w:hAnsi="Public Sans" w:cs="Segoe UI"/>
          <w:szCs w:val="24"/>
          <w:lang w:eastAsia="en-AU"/>
        </w:rPr>
        <w:t xml:space="preserve">point and at any </w:t>
      </w:r>
      <w:r>
        <w:rPr>
          <w:rFonts w:ascii="Public Sans" w:eastAsia="Times New Roman" w:hAnsi="Public Sans" w:cs="Segoe UI"/>
          <w:szCs w:val="24"/>
          <w:lang w:eastAsia="en-AU"/>
        </w:rPr>
        <w:t xml:space="preserve">stage in the process. </w:t>
      </w:r>
      <w:r w:rsidR="006A3835">
        <w:rPr>
          <w:rFonts w:ascii="Public Sans" w:eastAsia="Times New Roman" w:hAnsi="Public Sans" w:cs="Segoe UI"/>
          <w:szCs w:val="24"/>
          <w:lang w:eastAsia="en-AU"/>
        </w:rPr>
        <w:t xml:space="preserve">However, the period immediately before the survivor receives the payment </w:t>
      </w:r>
      <w:r w:rsidR="00933222">
        <w:rPr>
          <w:rFonts w:ascii="Public Sans" w:eastAsia="Times New Roman" w:hAnsi="Public Sans" w:cs="Segoe UI"/>
          <w:szCs w:val="24"/>
          <w:lang w:eastAsia="en-AU"/>
        </w:rPr>
        <w:t xml:space="preserve">provides a vital opportunity for </w:t>
      </w:r>
      <w:r w:rsidR="00071D10">
        <w:rPr>
          <w:rFonts w:ascii="Public Sans" w:eastAsia="Times New Roman" w:hAnsi="Public Sans" w:cs="Segoe UI"/>
          <w:szCs w:val="24"/>
          <w:lang w:eastAsia="en-AU"/>
        </w:rPr>
        <w:t>reducing</w:t>
      </w:r>
      <w:r w:rsidR="00933222">
        <w:rPr>
          <w:rFonts w:ascii="Public Sans" w:eastAsia="Times New Roman" w:hAnsi="Public Sans" w:cs="Segoe UI"/>
          <w:szCs w:val="24"/>
          <w:lang w:eastAsia="en-AU"/>
        </w:rPr>
        <w:t xml:space="preserve"> financial abuse –</w:t>
      </w:r>
      <w:r w:rsidR="00071D10">
        <w:rPr>
          <w:rFonts w:ascii="Public Sans" w:eastAsia="Times New Roman" w:hAnsi="Public Sans" w:cs="Segoe UI"/>
          <w:szCs w:val="24"/>
          <w:lang w:eastAsia="en-AU"/>
        </w:rPr>
        <w:t xml:space="preserve"> the timing helps them to better </w:t>
      </w:r>
      <w:r w:rsidR="006B1A1B">
        <w:rPr>
          <w:rFonts w:ascii="Public Sans" w:eastAsia="Times New Roman" w:hAnsi="Public Sans" w:cs="Segoe UI"/>
          <w:szCs w:val="24"/>
          <w:lang w:eastAsia="en-AU"/>
        </w:rPr>
        <w:t>connect the messaging to their</w:t>
      </w:r>
      <w:r w:rsidR="00933222">
        <w:rPr>
          <w:rFonts w:ascii="Public Sans" w:eastAsia="Times New Roman" w:hAnsi="Public Sans" w:cs="Segoe UI"/>
          <w:szCs w:val="24"/>
          <w:lang w:eastAsia="en-AU"/>
        </w:rPr>
        <w:t xml:space="preserve"> own </w:t>
      </w:r>
      <w:r w:rsidR="006B1A1B">
        <w:rPr>
          <w:rFonts w:ascii="Public Sans" w:eastAsia="Times New Roman" w:hAnsi="Public Sans" w:cs="Segoe UI"/>
          <w:szCs w:val="24"/>
          <w:lang w:eastAsia="en-AU"/>
        </w:rPr>
        <w:t>situation and to</w:t>
      </w:r>
      <w:r w:rsidR="00071D10">
        <w:rPr>
          <w:rFonts w:ascii="Public Sans" w:eastAsia="Times New Roman" w:hAnsi="Public Sans" w:cs="Segoe UI"/>
          <w:szCs w:val="24"/>
          <w:lang w:eastAsia="en-AU"/>
        </w:rPr>
        <w:t xml:space="preserve"> take steps to protect their finances</w:t>
      </w:r>
      <w:r w:rsidR="00E707DF">
        <w:rPr>
          <w:rFonts w:ascii="Public Sans" w:eastAsia="Times New Roman" w:hAnsi="Public Sans" w:cs="Segoe UI"/>
          <w:szCs w:val="24"/>
          <w:lang w:eastAsia="en-AU"/>
        </w:rPr>
        <w:t xml:space="preserve"> and/or be more willing to accept support to do so</w:t>
      </w:r>
      <w:r w:rsidR="006B1A1B">
        <w:rPr>
          <w:rFonts w:ascii="Public Sans" w:eastAsia="Times New Roman" w:hAnsi="Public Sans" w:cs="Segoe UI"/>
          <w:szCs w:val="24"/>
          <w:lang w:eastAsia="en-AU"/>
        </w:rPr>
        <w:t xml:space="preserve">. </w:t>
      </w:r>
    </w:p>
    <w:p w:rsidR="007B42B3" w:rsidRDefault="007B42B3" w:rsidP="007F012E">
      <w:pPr>
        <w:widowControl w:val="0"/>
        <w:spacing w:after="0" w:line="240" w:lineRule="auto"/>
        <w:rPr>
          <w:rFonts w:ascii="Public Sans" w:eastAsia="Times New Roman" w:hAnsi="Public Sans" w:cs="Segoe UI"/>
          <w:szCs w:val="24"/>
          <w:lang w:eastAsia="en-AU"/>
        </w:rPr>
      </w:pPr>
    </w:p>
    <w:p w:rsidR="00A6024F" w:rsidRDefault="0017748C" w:rsidP="00A6024F">
      <w:pPr>
        <w:widowControl w:val="0"/>
        <w:spacing w:after="0" w:line="240" w:lineRule="auto"/>
        <w:rPr>
          <w:rFonts w:ascii="Public Sans" w:hAnsi="Public Sans" w:cs="Segoe UI"/>
          <w:bCs/>
        </w:rPr>
      </w:pPr>
      <w:r>
        <w:rPr>
          <w:rFonts w:ascii="Public Sans" w:eastAsia="Times New Roman" w:hAnsi="Public Sans" w:cs="Segoe UI"/>
          <w:szCs w:val="24"/>
          <w:lang w:eastAsia="en-AU"/>
        </w:rPr>
        <w:t>In our view, t</w:t>
      </w:r>
      <w:r w:rsidR="00A6024F">
        <w:rPr>
          <w:rFonts w:ascii="Public Sans" w:eastAsia="Times New Roman" w:hAnsi="Public Sans" w:cs="Segoe UI"/>
          <w:szCs w:val="24"/>
          <w:lang w:eastAsia="en-AU"/>
        </w:rPr>
        <w:t xml:space="preserve">o support the timing and impact of this communication to survivors, there would be merit in considering slightly extending the length of time between the survivor accepting </w:t>
      </w:r>
      <w:r w:rsidR="00AE736F">
        <w:rPr>
          <w:rFonts w:ascii="Public Sans" w:eastAsia="Times New Roman" w:hAnsi="Public Sans" w:cs="Segoe UI"/>
          <w:szCs w:val="24"/>
          <w:lang w:eastAsia="en-AU"/>
        </w:rPr>
        <w:t xml:space="preserve"> the offer </w:t>
      </w:r>
      <w:r w:rsidR="00A6024F">
        <w:rPr>
          <w:rFonts w:ascii="Public Sans" w:eastAsia="Times New Roman" w:hAnsi="Public Sans" w:cs="Segoe UI"/>
          <w:szCs w:val="24"/>
          <w:lang w:eastAsia="en-AU"/>
        </w:rPr>
        <w:t xml:space="preserve">and receiving the payment. We </w:t>
      </w:r>
      <w:r w:rsidR="00A6024F">
        <w:rPr>
          <w:rFonts w:ascii="Public Sans" w:hAnsi="Public Sans" w:cs="Segoe UI"/>
          <w:bCs/>
        </w:rPr>
        <w:t xml:space="preserve">note </w:t>
      </w:r>
      <w:r w:rsidR="00A6024F" w:rsidRPr="00D20AC0">
        <w:rPr>
          <w:rFonts w:ascii="Public Sans" w:hAnsi="Public Sans" w:cs="Segoe UI"/>
          <w:bCs/>
        </w:rPr>
        <w:t xml:space="preserve">the submission </w:t>
      </w:r>
      <w:r w:rsidR="00A6024F">
        <w:rPr>
          <w:rFonts w:ascii="Public Sans" w:hAnsi="Public Sans" w:cs="Segoe UI"/>
          <w:bCs/>
        </w:rPr>
        <w:t>of</w:t>
      </w:r>
      <w:r w:rsidR="00A6024F" w:rsidRPr="00D20AC0">
        <w:rPr>
          <w:rFonts w:ascii="Public Sans" w:hAnsi="Public Sans" w:cs="Segoe UI"/>
          <w:bCs/>
        </w:rPr>
        <w:t xml:space="preserve"> the Department of Social Security that</w:t>
      </w:r>
      <w:r w:rsidR="00A6024F">
        <w:rPr>
          <w:rFonts w:ascii="Public Sans" w:hAnsi="Public Sans" w:cs="Segoe UI"/>
          <w:bCs/>
        </w:rPr>
        <w:t xml:space="preserve"> </w:t>
      </w:r>
      <w:r w:rsidR="00A6024F" w:rsidRPr="00D20AC0">
        <w:rPr>
          <w:rFonts w:ascii="Public Sans" w:hAnsi="Public Sans" w:cs="Segoe UI"/>
          <w:bCs/>
        </w:rPr>
        <w:t>more than 90</w:t>
      </w:r>
      <w:r w:rsidR="00A6024F">
        <w:rPr>
          <w:rFonts w:ascii="Public Sans" w:hAnsi="Public Sans" w:cs="Segoe UI"/>
          <w:bCs/>
        </w:rPr>
        <w:t>%</w:t>
      </w:r>
      <w:r w:rsidR="00A6024F" w:rsidRPr="00D20AC0">
        <w:rPr>
          <w:rFonts w:ascii="Public Sans" w:hAnsi="Public Sans" w:cs="Segoe UI"/>
          <w:bCs/>
        </w:rPr>
        <w:t xml:space="preserve"> of final </w:t>
      </w:r>
      <w:r w:rsidR="00A6024F">
        <w:rPr>
          <w:rFonts w:ascii="Public Sans" w:hAnsi="Public Sans" w:cs="Segoe UI"/>
          <w:bCs/>
        </w:rPr>
        <w:t>NRS</w:t>
      </w:r>
      <w:r w:rsidR="00A6024F" w:rsidRPr="00D20AC0">
        <w:rPr>
          <w:rFonts w:ascii="Public Sans" w:hAnsi="Public Sans" w:cs="Segoe UI"/>
          <w:bCs/>
        </w:rPr>
        <w:t xml:space="preserve"> payments are made within</w:t>
      </w:r>
      <w:r w:rsidR="00A6024F">
        <w:rPr>
          <w:rFonts w:ascii="Public Sans" w:hAnsi="Public Sans" w:cs="Segoe UI"/>
          <w:bCs/>
        </w:rPr>
        <w:t xml:space="preserve"> </w:t>
      </w:r>
      <w:r w:rsidR="00A6024F" w:rsidRPr="00D20AC0">
        <w:rPr>
          <w:rFonts w:ascii="Public Sans" w:hAnsi="Public Sans" w:cs="Segoe UI"/>
          <w:bCs/>
        </w:rPr>
        <w:t>14 days of acceptance.</w:t>
      </w:r>
      <w:r w:rsidR="00A6024F">
        <w:rPr>
          <w:rFonts w:ascii="Public Sans" w:hAnsi="Public Sans" w:cs="Segoe UI"/>
          <w:bCs/>
        </w:rPr>
        <w:t xml:space="preserve"> </w:t>
      </w:r>
      <w:r w:rsidR="00E2263E">
        <w:rPr>
          <w:rFonts w:ascii="Public Sans" w:hAnsi="Public Sans" w:cs="Segoe UI"/>
          <w:bCs/>
        </w:rPr>
        <w:t>We would not be supportive of pro</w:t>
      </w:r>
      <w:r>
        <w:rPr>
          <w:rFonts w:ascii="Public Sans" w:hAnsi="Public Sans" w:cs="Segoe UI"/>
          <w:bCs/>
        </w:rPr>
        <w:t>longed</w:t>
      </w:r>
      <w:r w:rsidR="00E2263E">
        <w:rPr>
          <w:rFonts w:ascii="Public Sans" w:hAnsi="Public Sans" w:cs="Segoe UI"/>
          <w:bCs/>
        </w:rPr>
        <w:t xml:space="preserve"> delays with the payment</w:t>
      </w:r>
      <w:r>
        <w:rPr>
          <w:rFonts w:ascii="Public Sans" w:hAnsi="Public Sans" w:cs="Segoe UI"/>
          <w:bCs/>
        </w:rPr>
        <w:t>; however,</w:t>
      </w:r>
      <w:r w:rsidR="00E2263E">
        <w:rPr>
          <w:rFonts w:ascii="Public Sans" w:hAnsi="Public Sans" w:cs="Segoe UI"/>
          <w:bCs/>
        </w:rPr>
        <w:t xml:space="preserve"> a slight extension to th</w:t>
      </w:r>
      <w:r>
        <w:rPr>
          <w:rFonts w:ascii="Public Sans" w:hAnsi="Public Sans" w:cs="Segoe UI"/>
          <w:bCs/>
        </w:rPr>
        <w:t>e</w:t>
      </w:r>
      <w:r w:rsidR="00E2263E">
        <w:rPr>
          <w:rFonts w:ascii="Public Sans" w:hAnsi="Public Sans" w:cs="Segoe UI"/>
          <w:bCs/>
        </w:rPr>
        <w:t xml:space="preserve"> timeframe would </w:t>
      </w:r>
      <w:r>
        <w:rPr>
          <w:rFonts w:ascii="Public Sans" w:hAnsi="Public Sans" w:cs="Segoe UI"/>
          <w:bCs/>
        </w:rPr>
        <w:t xml:space="preserve">provide greater scope for safeguarding arrangements to be put in place while not unfairly disadvantaging the survivor. </w:t>
      </w:r>
    </w:p>
    <w:p w:rsidR="007A45C7" w:rsidRDefault="007A45C7" w:rsidP="007F012E">
      <w:pPr>
        <w:widowControl w:val="0"/>
        <w:spacing w:after="0" w:line="240" w:lineRule="auto"/>
        <w:rPr>
          <w:rFonts w:ascii="Public Sans" w:eastAsia="Times New Roman" w:hAnsi="Public Sans" w:cs="Segoe UI"/>
          <w:szCs w:val="24"/>
          <w:lang w:eastAsia="en-AU"/>
        </w:rPr>
      </w:pPr>
    </w:p>
    <w:p w:rsidR="00752075" w:rsidRDefault="00E707DF" w:rsidP="00A6024F">
      <w:pPr>
        <w:widowControl w:val="0"/>
        <w:spacing w:after="0" w:line="240" w:lineRule="auto"/>
        <w:rPr>
          <w:rFonts w:ascii="Public Sans" w:hAnsi="Public Sans" w:cs="Segoe UI"/>
          <w:bCs/>
        </w:rPr>
      </w:pPr>
      <w:r>
        <w:rPr>
          <w:rFonts w:ascii="Public Sans" w:hAnsi="Public Sans" w:cs="Segoe UI"/>
          <w:bCs/>
        </w:rPr>
        <w:t xml:space="preserve">More broadly, </w:t>
      </w:r>
      <w:r w:rsidR="00A5467E">
        <w:rPr>
          <w:rFonts w:ascii="Public Sans" w:hAnsi="Public Sans" w:cs="Segoe UI"/>
          <w:bCs/>
        </w:rPr>
        <w:t xml:space="preserve">stakeholders </w:t>
      </w:r>
      <w:r>
        <w:rPr>
          <w:rFonts w:ascii="Public Sans" w:hAnsi="Public Sans" w:cs="Segoe UI"/>
          <w:bCs/>
        </w:rPr>
        <w:t xml:space="preserve">in </w:t>
      </w:r>
      <w:r w:rsidR="00A5467E">
        <w:rPr>
          <w:rFonts w:ascii="Public Sans" w:hAnsi="Public Sans" w:cs="Segoe UI"/>
          <w:bCs/>
        </w:rPr>
        <w:t>our</w:t>
      </w:r>
      <w:r>
        <w:rPr>
          <w:rFonts w:ascii="Public Sans" w:hAnsi="Public Sans" w:cs="Segoe UI"/>
          <w:bCs/>
        </w:rPr>
        <w:t xml:space="preserve"> roundtable discussions </w:t>
      </w:r>
      <w:r w:rsidR="00A5467E">
        <w:rPr>
          <w:rFonts w:ascii="Public Sans" w:hAnsi="Public Sans" w:cs="Segoe UI"/>
          <w:bCs/>
        </w:rPr>
        <w:t xml:space="preserve">were consistent in their views about </w:t>
      </w:r>
      <w:r>
        <w:rPr>
          <w:rFonts w:ascii="Public Sans" w:hAnsi="Public Sans" w:cs="Segoe UI"/>
          <w:bCs/>
        </w:rPr>
        <w:t>the importance of financial counselling support</w:t>
      </w:r>
      <w:r w:rsidR="00A5467E">
        <w:rPr>
          <w:rFonts w:ascii="Public Sans" w:hAnsi="Public Sans" w:cs="Segoe UI"/>
          <w:bCs/>
        </w:rPr>
        <w:t xml:space="preserve"> for survivors, and the need for</w:t>
      </w:r>
      <w:r w:rsidR="00752075">
        <w:rPr>
          <w:rFonts w:ascii="Public Sans" w:hAnsi="Public Sans" w:cs="Segoe UI"/>
          <w:bCs/>
        </w:rPr>
        <w:t>:</w:t>
      </w:r>
    </w:p>
    <w:p w:rsidR="00752075" w:rsidRDefault="00752075" w:rsidP="00752075">
      <w:pPr>
        <w:pStyle w:val="ListParagraph"/>
        <w:widowControl w:val="0"/>
        <w:numPr>
          <w:ilvl w:val="0"/>
          <w:numId w:val="15"/>
        </w:numPr>
        <w:spacing w:after="0" w:line="240" w:lineRule="auto"/>
        <w:rPr>
          <w:rFonts w:ascii="Public Sans" w:hAnsi="Public Sans" w:cs="Segoe UI"/>
          <w:bCs/>
        </w:rPr>
      </w:pPr>
      <w:r>
        <w:rPr>
          <w:rFonts w:ascii="Public Sans" w:hAnsi="Public Sans" w:cs="Segoe UI"/>
          <w:bCs/>
        </w:rPr>
        <w:t>a significant focus to be put on Aboriginal and multicultural communities</w:t>
      </w:r>
    </w:p>
    <w:p w:rsidR="00A6024F" w:rsidRDefault="00A5467E" w:rsidP="00752075">
      <w:pPr>
        <w:pStyle w:val="ListParagraph"/>
        <w:widowControl w:val="0"/>
        <w:numPr>
          <w:ilvl w:val="0"/>
          <w:numId w:val="15"/>
        </w:numPr>
        <w:spacing w:after="0" w:line="240" w:lineRule="auto"/>
        <w:rPr>
          <w:rFonts w:ascii="Public Sans" w:hAnsi="Public Sans" w:cs="Segoe UI"/>
          <w:bCs/>
        </w:rPr>
      </w:pPr>
      <w:r w:rsidRPr="00752075">
        <w:rPr>
          <w:rFonts w:ascii="Public Sans" w:hAnsi="Public Sans" w:cs="Segoe UI"/>
          <w:bCs/>
        </w:rPr>
        <w:t xml:space="preserve">creative approaches </w:t>
      </w:r>
      <w:r w:rsidR="00752075">
        <w:rPr>
          <w:rFonts w:ascii="Public Sans" w:hAnsi="Public Sans" w:cs="Segoe UI"/>
          <w:bCs/>
        </w:rPr>
        <w:t>to engage survivors in conversations about financial counselling and safeguards</w:t>
      </w:r>
      <w:r w:rsidR="00B772F3">
        <w:rPr>
          <w:rFonts w:ascii="Public Sans" w:hAnsi="Public Sans" w:cs="Segoe UI"/>
          <w:bCs/>
        </w:rPr>
        <w:t>, and</w:t>
      </w:r>
    </w:p>
    <w:p w:rsidR="00752075" w:rsidRPr="002C68E3" w:rsidRDefault="00B772F3" w:rsidP="002C68E3">
      <w:pPr>
        <w:pStyle w:val="ListParagraph"/>
        <w:widowControl w:val="0"/>
        <w:numPr>
          <w:ilvl w:val="0"/>
          <w:numId w:val="15"/>
        </w:numPr>
        <w:spacing w:after="0" w:line="240" w:lineRule="auto"/>
        <w:rPr>
          <w:rFonts w:ascii="Public Sans" w:hAnsi="Public Sans" w:cs="Segoe UI"/>
          <w:bCs/>
        </w:rPr>
      </w:pPr>
      <w:r>
        <w:rPr>
          <w:rFonts w:ascii="Public Sans" w:hAnsi="Public Sans" w:cs="Segoe UI"/>
          <w:bCs/>
        </w:rPr>
        <w:t>more culturally informed and accessible communications that talk about money in a culturally appropriate way</w:t>
      </w:r>
      <w:r w:rsidRPr="002C68E3">
        <w:rPr>
          <w:rFonts w:ascii="Public Sans" w:hAnsi="Public Sans" w:cs="Segoe UI"/>
          <w:bCs/>
        </w:rPr>
        <w:t>.</w:t>
      </w:r>
    </w:p>
    <w:p w:rsidR="00A6024F" w:rsidRDefault="00A6024F" w:rsidP="007F012E">
      <w:pPr>
        <w:widowControl w:val="0"/>
        <w:spacing w:after="0" w:line="240" w:lineRule="auto"/>
        <w:rPr>
          <w:rFonts w:ascii="Public Sans" w:eastAsia="Times New Roman" w:hAnsi="Public Sans" w:cs="Segoe UI"/>
          <w:szCs w:val="24"/>
          <w:lang w:eastAsia="en-AU"/>
        </w:rPr>
      </w:pPr>
    </w:p>
    <w:p w:rsidR="00B772F3" w:rsidRPr="002C68E3" w:rsidRDefault="006401D4" w:rsidP="0018050C">
      <w:pPr>
        <w:widowControl w:val="0"/>
        <w:spacing w:after="120" w:line="240" w:lineRule="auto"/>
        <w:rPr>
          <w:rFonts w:ascii="Public Sans" w:eastAsia="Times New Roman" w:hAnsi="Public Sans" w:cs="Segoe UI"/>
          <w:b/>
          <w:i/>
          <w:szCs w:val="24"/>
          <w:lang w:eastAsia="en-AU"/>
        </w:rPr>
      </w:pPr>
      <w:r>
        <w:rPr>
          <w:rFonts w:ascii="Public Sans" w:eastAsia="Times New Roman" w:hAnsi="Public Sans" w:cs="Segoe UI"/>
          <w:b/>
          <w:i/>
          <w:szCs w:val="24"/>
          <w:lang w:eastAsia="en-AU"/>
        </w:rPr>
        <w:t>A</w:t>
      </w:r>
      <w:r w:rsidR="002C68E3" w:rsidRPr="002C68E3">
        <w:rPr>
          <w:rFonts w:ascii="Public Sans" w:eastAsia="Times New Roman" w:hAnsi="Public Sans" w:cs="Segoe UI"/>
          <w:b/>
          <w:i/>
          <w:szCs w:val="24"/>
          <w:lang w:eastAsia="en-AU"/>
        </w:rPr>
        <w:t>wareness of the scheme</w:t>
      </w:r>
    </w:p>
    <w:p w:rsidR="00DF3488" w:rsidRDefault="006C1BDA" w:rsidP="007F012E">
      <w:pPr>
        <w:widowControl w:val="0"/>
        <w:spacing w:after="0" w:line="240" w:lineRule="auto"/>
        <w:rPr>
          <w:rFonts w:ascii="Public Sans" w:hAnsi="Public Sans" w:cs="Segoe UI"/>
          <w:bCs/>
        </w:rPr>
      </w:pPr>
      <w:r>
        <w:rPr>
          <w:rFonts w:ascii="Public Sans" w:hAnsi="Public Sans" w:cs="Segoe UI"/>
          <w:bCs/>
        </w:rPr>
        <w:t xml:space="preserve">While uptake of the </w:t>
      </w:r>
      <w:r w:rsidR="00D52411">
        <w:rPr>
          <w:rFonts w:ascii="Public Sans" w:hAnsi="Public Sans" w:cs="Segoe UI"/>
          <w:bCs/>
        </w:rPr>
        <w:t>NRS</w:t>
      </w:r>
      <w:r>
        <w:rPr>
          <w:rFonts w:ascii="Public Sans" w:hAnsi="Public Sans" w:cs="Segoe UI"/>
          <w:bCs/>
        </w:rPr>
        <w:t xml:space="preserve"> is increasing, raising a</w:t>
      </w:r>
      <w:r w:rsidR="00D773B0">
        <w:rPr>
          <w:rFonts w:ascii="Public Sans" w:hAnsi="Public Sans" w:cs="Segoe UI"/>
          <w:bCs/>
        </w:rPr>
        <w:t xml:space="preserve">wareness of </w:t>
      </w:r>
      <w:r w:rsidR="00D52411">
        <w:rPr>
          <w:rFonts w:ascii="Public Sans" w:hAnsi="Public Sans" w:cs="Segoe UI"/>
          <w:bCs/>
        </w:rPr>
        <w:t>the scheme</w:t>
      </w:r>
      <w:r>
        <w:rPr>
          <w:rFonts w:ascii="Public Sans" w:hAnsi="Public Sans" w:cs="Segoe UI"/>
          <w:bCs/>
        </w:rPr>
        <w:t xml:space="preserve"> </w:t>
      </w:r>
      <w:r w:rsidR="00B9578C">
        <w:rPr>
          <w:rFonts w:ascii="Public Sans" w:hAnsi="Public Sans" w:cs="Segoe UI"/>
          <w:bCs/>
        </w:rPr>
        <w:t>appears to have</w:t>
      </w:r>
      <w:r>
        <w:rPr>
          <w:rFonts w:ascii="Public Sans" w:hAnsi="Public Sans" w:cs="Segoe UI"/>
          <w:bCs/>
        </w:rPr>
        <w:t xml:space="preserve"> mainly</w:t>
      </w:r>
      <w:r w:rsidR="00B9578C">
        <w:rPr>
          <w:rFonts w:ascii="Public Sans" w:hAnsi="Public Sans" w:cs="Segoe UI"/>
          <w:bCs/>
        </w:rPr>
        <w:t xml:space="preserve"> </w:t>
      </w:r>
      <w:r w:rsidR="00D52411">
        <w:rPr>
          <w:rFonts w:ascii="Public Sans" w:hAnsi="Public Sans" w:cs="Segoe UI"/>
          <w:bCs/>
        </w:rPr>
        <w:t>rested with</w:t>
      </w:r>
      <w:r w:rsidR="00D773B0">
        <w:rPr>
          <w:rFonts w:ascii="Public Sans" w:hAnsi="Public Sans" w:cs="Segoe UI"/>
          <w:bCs/>
        </w:rPr>
        <w:t xml:space="preserve"> th</w:t>
      </w:r>
      <w:r w:rsidR="00D52411">
        <w:rPr>
          <w:rFonts w:ascii="Public Sans" w:hAnsi="Public Sans" w:cs="Segoe UI"/>
          <w:bCs/>
        </w:rPr>
        <w:t>e redress support services</w:t>
      </w:r>
      <w:r w:rsidR="00D773B0">
        <w:rPr>
          <w:rFonts w:ascii="Public Sans" w:hAnsi="Public Sans" w:cs="Segoe UI"/>
          <w:bCs/>
        </w:rPr>
        <w:t>. While these organisations do an excellent job</w:t>
      </w:r>
      <w:r w:rsidR="007F1A86">
        <w:rPr>
          <w:rFonts w:ascii="Public Sans" w:hAnsi="Public Sans" w:cs="Segoe UI"/>
          <w:bCs/>
        </w:rPr>
        <w:t xml:space="preserve">, </w:t>
      </w:r>
      <w:r w:rsidR="009368D3">
        <w:rPr>
          <w:rFonts w:ascii="Public Sans" w:hAnsi="Public Sans" w:cs="Segoe UI"/>
          <w:bCs/>
        </w:rPr>
        <w:t xml:space="preserve">we understand that </w:t>
      </w:r>
      <w:r w:rsidR="00D773B0">
        <w:rPr>
          <w:rFonts w:ascii="Public Sans" w:hAnsi="Public Sans" w:cs="Segoe UI"/>
          <w:bCs/>
        </w:rPr>
        <w:t xml:space="preserve">some are struggling to meet </w:t>
      </w:r>
      <w:r w:rsidR="007F1A86">
        <w:rPr>
          <w:rFonts w:ascii="Public Sans" w:hAnsi="Public Sans" w:cs="Segoe UI"/>
          <w:bCs/>
        </w:rPr>
        <w:t xml:space="preserve">current </w:t>
      </w:r>
      <w:r w:rsidR="00D773B0">
        <w:rPr>
          <w:rFonts w:ascii="Public Sans" w:hAnsi="Public Sans" w:cs="Segoe UI"/>
          <w:bCs/>
        </w:rPr>
        <w:t>demand</w:t>
      </w:r>
      <w:r w:rsidR="009368D3">
        <w:rPr>
          <w:rFonts w:ascii="Public Sans" w:hAnsi="Public Sans" w:cs="Segoe UI"/>
          <w:bCs/>
        </w:rPr>
        <w:t xml:space="preserve"> within existing resources</w:t>
      </w:r>
      <w:r w:rsidR="007F1A86">
        <w:rPr>
          <w:rFonts w:ascii="Public Sans" w:hAnsi="Public Sans" w:cs="Segoe UI"/>
          <w:bCs/>
        </w:rPr>
        <w:t>.</w:t>
      </w:r>
      <w:r w:rsidR="00D773B0">
        <w:rPr>
          <w:rFonts w:ascii="Public Sans" w:hAnsi="Public Sans" w:cs="Segoe UI"/>
          <w:bCs/>
        </w:rPr>
        <w:t xml:space="preserve"> </w:t>
      </w:r>
    </w:p>
    <w:p w:rsidR="009368D3" w:rsidRDefault="009368D3" w:rsidP="007F012E">
      <w:pPr>
        <w:widowControl w:val="0"/>
        <w:spacing w:after="0" w:line="240" w:lineRule="auto"/>
        <w:rPr>
          <w:rFonts w:ascii="Public Sans" w:hAnsi="Public Sans" w:cs="Segoe UI"/>
          <w:bCs/>
        </w:rPr>
      </w:pPr>
    </w:p>
    <w:p w:rsidR="00D926AC" w:rsidRDefault="009368D3" w:rsidP="007F012E">
      <w:pPr>
        <w:widowControl w:val="0"/>
        <w:spacing w:after="0" w:line="240" w:lineRule="auto"/>
        <w:rPr>
          <w:rFonts w:ascii="Public Sans" w:hAnsi="Public Sans" w:cs="Segoe UI"/>
          <w:bCs/>
        </w:rPr>
      </w:pPr>
      <w:r>
        <w:rPr>
          <w:rFonts w:ascii="Public Sans" w:hAnsi="Public Sans" w:cs="Segoe UI"/>
          <w:bCs/>
        </w:rPr>
        <w:t xml:space="preserve">In addition to a </w:t>
      </w:r>
      <w:r w:rsidR="00DF3488">
        <w:rPr>
          <w:rFonts w:ascii="Public Sans" w:hAnsi="Public Sans" w:cs="Segoe UI"/>
          <w:bCs/>
        </w:rPr>
        <w:t xml:space="preserve">national </w:t>
      </w:r>
      <w:r>
        <w:rPr>
          <w:rFonts w:ascii="Public Sans" w:hAnsi="Public Sans" w:cs="Segoe UI"/>
          <w:bCs/>
        </w:rPr>
        <w:t xml:space="preserve">community </w:t>
      </w:r>
      <w:r w:rsidR="00DF3488">
        <w:rPr>
          <w:rFonts w:ascii="Public Sans" w:hAnsi="Public Sans" w:cs="Segoe UI"/>
          <w:bCs/>
        </w:rPr>
        <w:t xml:space="preserve">communication and education campaign </w:t>
      </w:r>
      <w:r w:rsidR="006C1BDA">
        <w:rPr>
          <w:rFonts w:ascii="Public Sans" w:hAnsi="Public Sans" w:cs="Segoe UI"/>
          <w:bCs/>
        </w:rPr>
        <w:t xml:space="preserve">about the </w:t>
      </w:r>
      <w:r>
        <w:rPr>
          <w:rFonts w:ascii="Public Sans" w:hAnsi="Public Sans" w:cs="Segoe UI"/>
          <w:bCs/>
        </w:rPr>
        <w:t>s</w:t>
      </w:r>
      <w:r w:rsidR="006C1BDA">
        <w:rPr>
          <w:rFonts w:ascii="Public Sans" w:hAnsi="Public Sans" w:cs="Segoe UI"/>
          <w:bCs/>
        </w:rPr>
        <w:t>cheme</w:t>
      </w:r>
      <w:r>
        <w:rPr>
          <w:rFonts w:ascii="Public Sans" w:hAnsi="Public Sans" w:cs="Segoe UI"/>
          <w:bCs/>
        </w:rPr>
        <w:t xml:space="preserve">, there would be merit in a targeted </w:t>
      </w:r>
      <w:r w:rsidR="00C11E77">
        <w:rPr>
          <w:rFonts w:ascii="Public Sans" w:hAnsi="Public Sans" w:cs="Segoe UI"/>
          <w:bCs/>
        </w:rPr>
        <w:t xml:space="preserve">and funded </w:t>
      </w:r>
      <w:r>
        <w:rPr>
          <w:rFonts w:ascii="Public Sans" w:hAnsi="Public Sans" w:cs="Segoe UI"/>
          <w:bCs/>
        </w:rPr>
        <w:t>approach focused on community organisations</w:t>
      </w:r>
      <w:r w:rsidR="00DF3488">
        <w:rPr>
          <w:rFonts w:ascii="Public Sans" w:hAnsi="Public Sans" w:cs="Segoe UI"/>
          <w:bCs/>
        </w:rPr>
        <w:t>.</w:t>
      </w:r>
      <w:r>
        <w:rPr>
          <w:rFonts w:ascii="Public Sans" w:hAnsi="Public Sans" w:cs="Segoe UI"/>
          <w:bCs/>
        </w:rPr>
        <w:t xml:space="preserve"> The work of the ADC consistently highlights the critical role that community organisations play in connecting locally to people needing support</w:t>
      </w:r>
      <w:r w:rsidR="00A46380">
        <w:rPr>
          <w:rFonts w:ascii="Public Sans" w:hAnsi="Public Sans" w:cs="Segoe UI"/>
          <w:bCs/>
        </w:rPr>
        <w:t>;</w:t>
      </w:r>
      <w:r>
        <w:rPr>
          <w:rFonts w:ascii="Public Sans" w:hAnsi="Public Sans" w:cs="Segoe UI"/>
          <w:bCs/>
        </w:rPr>
        <w:t xml:space="preserve"> provi</w:t>
      </w:r>
      <w:r w:rsidR="00A46380">
        <w:rPr>
          <w:rFonts w:ascii="Public Sans" w:hAnsi="Public Sans" w:cs="Segoe UI"/>
          <w:bCs/>
        </w:rPr>
        <w:t>ding</w:t>
      </w:r>
      <w:r>
        <w:rPr>
          <w:rFonts w:ascii="Public Sans" w:hAnsi="Public Sans" w:cs="Segoe UI"/>
          <w:bCs/>
        </w:rPr>
        <w:t xml:space="preserve"> </w:t>
      </w:r>
      <w:r w:rsidR="00A46380">
        <w:rPr>
          <w:rFonts w:ascii="Public Sans" w:hAnsi="Public Sans" w:cs="Segoe UI"/>
          <w:bCs/>
        </w:rPr>
        <w:t xml:space="preserve">key information at the time that it is needed; and linking individuals to necessary assistance. </w:t>
      </w:r>
      <w:r w:rsidR="00C11E77">
        <w:rPr>
          <w:rFonts w:ascii="Public Sans" w:hAnsi="Public Sans" w:cs="Segoe UI"/>
          <w:bCs/>
        </w:rPr>
        <w:t>Among other things, c</w:t>
      </w:r>
      <w:r w:rsidR="00A46380">
        <w:rPr>
          <w:rFonts w:ascii="Public Sans" w:hAnsi="Public Sans" w:cs="Segoe UI"/>
          <w:bCs/>
        </w:rPr>
        <w:t xml:space="preserve">ommunity and non-government organisations provide an important mechanism for the NRS to disseminate information via a trusted source, </w:t>
      </w:r>
      <w:r w:rsidR="00C11E77">
        <w:rPr>
          <w:rFonts w:ascii="Public Sans" w:hAnsi="Public Sans" w:cs="Segoe UI"/>
          <w:bCs/>
        </w:rPr>
        <w:t xml:space="preserve">and </w:t>
      </w:r>
      <w:r w:rsidR="00A46380">
        <w:rPr>
          <w:rFonts w:ascii="Public Sans" w:hAnsi="Public Sans" w:cs="Segoe UI"/>
          <w:bCs/>
        </w:rPr>
        <w:t xml:space="preserve">to connect to survivors who </w:t>
      </w:r>
      <w:r w:rsidR="00C11E77">
        <w:rPr>
          <w:rFonts w:ascii="Public Sans" w:hAnsi="Public Sans" w:cs="Segoe UI"/>
          <w:bCs/>
        </w:rPr>
        <w:t>would</w:t>
      </w:r>
      <w:r w:rsidR="00A46380">
        <w:rPr>
          <w:rFonts w:ascii="Public Sans" w:hAnsi="Public Sans" w:cs="Segoe UI"/>
          <w:bCs/>
        </w:rPr>
        <w:t xml:space="preserve"> </w:t>
      </w:r>
      <w:r w:rsidR="00C11E77">
        <w:rPr>
          <w:rFonts w:ascii="Public Sans" w:hAnsi="Public Sans" w:cs="Segoe UI"/>
          <w:bCs/>
        </w:rPr>
        <w:t xml:space="preserve">not otherwise be able to be reached. </w:t>
      </w:r>
    </w:p>
    <w:p w:rsidR="006401D4" w:rsidRDefault="006401D4" w:rsidP="006401D4">
      <w:pPr>
        <w:widowControl w:val="0"/>
        <w:spacing w:after="0" w:line="240" w:lineRule="auto"/>
        <w:rPr>
          <w:rFonts w:ascii="Public Sans" w:eastAsia="Times New Roman" w:hAnsi="Public Sans" w:cs="Segoe UI"/>
          <w:szCs w:val="24"/>
          <w:lang w:eastAsia="en-AU"/>
        </w:rPr>
      </w:pPr>
    </w:p>
    <w:p w:rsidR="00D773B0" w:rsidRDefault="00D773B0" w:rsidP="007F012E">
      <w:pPr>
        <w:widowControl w:val="0"/>
        <w:spacing w:after="0" w:line="240" w:lineRule="auto"/>
        <w:rPr>
          <w:rFonts w:ascii="Public Sans" w:hAnsi="Public Sans" w:cs="Segoe UI"/>
          <w:bCs/>
        </w:rPr>
      </w:pPr>
    </w:p>
    <w:p w:rsidR="00C11E77" w:rsidRPr="00C11E77" w:rsidRDefault="00C11E77" w:rsidP="00C11E77">
      <w:pPr>
        <w:widowControl w:val="0"/>
        <w:spacing w:after="120" w:line="240" w:lineRule="auto"/>
        <w:rPr>
          <w:rFonts w:ascii="Public Sans" w:hAnsi="Public Sans" w:cs="Segoe UI"/>
          <w:b/>
          <w:bCs/>
          <w:i/>
        </w:rPr>
      </w:pPr>
      <w:r w:rsidRPr="00C11E77">
        <w:rPr>
          <w:rFonts w:ascii="Public Sans" w:hAnsi="Public Sans" w:cs="Segoe UI"/>
          <w:b/>
          <w:bCs/>
          <w:i/>
        </w:rPr>
        <w:t xml:space="preserve">Accessibility of </w:t>
      </w:r>
      <w:r w:rsidR="0093527F">
        <w:rPr>
          <w:rFonts w:ascii="Public Sans" w:hAnsi="Public Sans" w:cs="Segoe UI"/>
          <w:b/>
          <w:bCs/>
          <w:i/>
        </w:rPr>
        <w:t>the forms</w:t>
      </w:r>
    </w:p>
    <w:p w:rsidR="00EC47B2" w:rsidRDefault="002B4F3E" w:rsidP="007F012E">
      <w:pPr>
        <w:widowControl w:val="0"/>
        <w:spacing w:after="0" w:line="240" w:lineRule="auto"/>
        <w:rPr>
          <w:rFonts w:ascii="Public Sans" w:hAnsi="Public Sans" w:cs="Segoe UI"/>
          <w:bCs/>
        </w:rPr>
      </w:pPr>
      <w:r>
        <w:rPr>
          <w:rFonts w:ascii="Public Sans" w:hAnsi="Public Sans" w:cs="Segoe UI"/>
          <w:bCs/>
        </w:rPr>
        <w:t xml:space="preserve">We have heard from a range of stakeholders that the NRS forms are long, </w:t>
      </w:r>
      <w:r w:rsidR="00590A2A">
        <w:rPr>
          <w:rFonts w:ascii="Public Sans" w:hAnsi="Public Sans" w:cs="Segoe UI"/>
          <w:bCs/>
        </w:rPr>
        <w:t>ha</w:t>
      </w:r>
      <w:r w:rsidR="00EC47B2">
        <w:rPr>
          <w:rFonts w:ascii="Public Sans" w:hAnsi="Public Sans" w:cs="Segoe UI"/>
          <w:bCs/>
        </w:rPr>
        <w:t>ve</w:t>
      </w:r>
      <w:r w:rsidR="00590A2A">
        <w:rPr>
          <w:rFonts w:ascii="Public Sans" w:hAnsi="Public Sans" w:cs="Segoe UI"/>
          <w:bCs/>
        </w:rPr>
        <w:t xml:space="preserve"> </w:t>
      </w:r>
      <w:r>
        <w:rPr>
          <w:rFonts w:ascii="Public Sans" w:hAnsi="Public Sans" w:cs="Segoe UI"/>
          <w:bCs/>
        </w:rPr>
        <w:t>inaccessible</w:t>
      </w:r>
      <w:r w:rsidR="00590A2A">
        <w:rPr>
          <w:rFonts w:ascii="Public Sans" w:hAnsi="Public Sans" w:cs="Segoe UI"/>
          <w:bCs/>
        </w:rPr>
        <w:t xml:space="preserve"> language </w:t>
      </w:r>
      <w:r>
        <w:rPr>
          <w:rFonts w:ascii="Public Sans" w:hAnsi="Public Sans" w:cs="Segoe UI"/>
          <w:bCs/>
        </w:rPr>
        <w:t xml:space="preserve">for a range of people with disability or who have lower levels of literacy, and dissuade some survivors from pursuing the process. </w:t>
      </w:r>
    </w:p>
    <w:p w:rsidR="00EC47B2" w:rsidRDefault="00EC47B2" w:rsidP="007F012E">
      <w:pPr>
        <w:widowControl w:val="0"/>
        <w:spacing w:after="0" w:line="240" w:lineRule="auto"/>
        <w:rPr>
          <w:rFonts w:ascii="Public Sans" w:hAnsi="Public Sans" w:cs="Segoe UI"/>
          <w:bCs/>
        </w:rPr>
      </w:pPr>
    </w:p>
    <w:p w:rsidR="00C11E77" w:rsidRDefault="002B4F3E" w:rsidP="007F012E">
      <w:pPr>
        <w:widowControl w:val="0"/>
        <w:spacing w:after="0" w:line="240" w:lineRule="auto"/>
        <w:rPr>
          <w:rFonts w:ascii="Public Sans" w:hAnsi="Public Sans" w:cs="Segoe UI"/>
          <w:bCs/>
        </w:rPr>
      </w:pPr>
      <w:r>
        <w:rPr>
          <w:rFonts w:ascii="Public Sans" w:hAnsi="Public Sans" w:cs="Segoe UI"/>
          <w:bCs/>
        </w:rPr>
        <w:t xml:space="preserve">In particular, in relation to the </w:t>
      </w:r>
      <w:r w:rsidR="00631BE8">
        <w:rPr>
          <w:rFonts w:ascii="Public Sans" w:hAnsi="Public Sans" w:cs="Segoe UI"/>
          <w:bCs/>
        </w:rPr>
        <w:t xml:space="preserve">Redress Payment Choice </w:t>
      </w:r>
      <w:r>
        <w:rPr>
          <w:rFonts w:ascii="Public Sans" w:hAnsi="Public Sans" w:cs="Segoe UI"/>
          <w:bCs/>
        </w:rPr>
        <w:t>form for survivors to indicate whether they wish to receive payment by instalment</w:t>
      </w:r>
      <w:r w:rsidR="00631BE8">
        <w:rPr>
          <w:rFonts w:ascii="Public Sans" w:hAnsi="Public Sans" w:cs="Segoe UI"/>
          <w:bCs/>
        </w:rPr>
        <w:t>, a lump sum or a combination of both,</w:t>
      </w:r>
      <w:r w:rsidR="00590A2A">
        <w:rPr>
          <w:rFonts w:ascii="Public Sans" w:hAnsi="Public Sans" w:cs="Segoe UI"/>
          <w:bCs/>
        </w:rPr>
        <w:t xml:space="preserve"> we have heard that the form is long, the language is inaccessible for many survivors, and the </w:t>
      </w:r>
      <w:r w:rsidR="00631BE8">
        <w:rPr>
          <w:rFonts w:ascii="Public Sans" w:hAnsi="Public Sans" w:cs="Segoe UI"/>
          <w:bCs/>
        </w:rPr>
        <w:t>high number of choices, including the timing of instalments,</w:t>
      </w:r>
      <w:r w:rsidR="00590A2A">
        <w:rPr>
          <w:rFonts w:ascii="Public Sans" w:hAnsi="Public Sans" w:cs="Segoe UI"/>
          <w:bCs/>
        </w:rPr>
        <w:t xml:space="preserve"> becomes overwhelming</w:t>
      </w:r>
      <w:r w:rsidR="00631BE8">
        <w:rPr>
          <w:rFonts w:ascii="Public Sans" w:hAnsi="Public Sans" w:cs="Segoe UI"/>
          <w:bCs/>
        </w:rPr>
        <w:t xml:space="preserve">. We have been advised that this is causing some survivors who wanted to take the payment by instalments to opt instead for the lump sum, which increases their risk of financial abuse. </w:t>
      </w:r>
    </w:p>
    <w:p w:rsidR="00C11E77" w:rsidRDefault="00C11E77" w:rsidP="007F012E">
      <w:pPr>
        <w:widowControl w:val="0"/>
        <w:spacing w:after="0" w:line="240" w:lineRule="auto"/>
        <w:rPr>
          <w:rFonts w:ascii="Public Sans" w:hAnsi="Public Sans" w:cs="Segoe UI"/>
          <w:bCs/>
        </w:rPr>
      </w:pPr>
    </w:p>
    <w:p w:rsidR="00631BE8" w:rsidRDefault="00631BE8" w:rsidP="007F012E">
      <w:pPr>
        <w:widowControl w:val="0"/>
        <w:spacing w:after="0" w:line="240" w:lineRule="auto"/>
        <w:rPr>
          <w:rFonts w:ascii="Public Sans" w:hAnsi="Public Sans" w:cs="Segoe UI"/>
          <w:bCs/>
        </w:rPr>
      </w:pPr>
      <w:r>
        <w:rPr>
          <w:rFonts w:ascii="Public Sans" w:hAnsi="Public Sans" w:cs="Segoe UI"/>
          <w:bCs/>
        </w:rPr>
        <w:t xml:space="preserve">There would be merit in reviewing the forms with a view to simplifying the language, </w:t>
      </w:r>
      <w:r w:rsidR="004B650C">
        <w:rPr>
          <w:rFonts w:ascii="Public Sans" w:hAnsi="Public Sans" w:cs="Segoe UI"/>
          <w:bCs/>
        </w:rPr>
        <w:t xml:space="preserve">maximising </w:t>
      </w:r>
      <w:r>
        <w:rPr>
          <w:rFonts w:ascii="Public Sans" w:hAnsi="Public Sans" w:cs="Segoe UI"/>
          <w:bCs/>
        </w:rPr>
        <w:t>accessib</w:t>
      </w:r>
      <w:r w:rsidR="004B650C">
        <w:rPr>
          <w:rFonts w:ascii="Public Sans" w:hAnsi="Public Sans" w:cs="Segoe UI"/>
          <w:bCs/>
        </w:rPr>
        <w:t>ility</w:t>
      </w:r>
      <w:r>
        <w:rPr>
          <w:rFonts w:ascii="Public Sans" w:hAnsi="Public Sans" w:cs="Segoe UI"/>
          <w:bCs/>
        </w:rPr>
        <w:t>,</w:t>
      </w:r>
      <w:r w:rsidR="004B650C">
        <w:rPr>
          <w:rFonts w:ascii="Public Sans" w:hAnsi="Public Sans" w:cs="Segoe UI"/>
          <w:bCs/>
        </w:rPr>
        <w:t xml:space="preserve"> and making it easier for survivors to make informed decisions. </w:t>
      </w:r>
      <w:r>
        <w:rPr>
          <w:rFonts w:ascii="Public Sans" w:hAnsi="Public Sans" w:cs="Segoe UI"/>
          <w:bCs/>
        </w:rPr>
        <w:t xml:space="preserve"> </w:t>
      </w:r>
    </w:p>
    <w:p w:rsidR="000C2A10" w:rsidRDefault="000C2A10" w:rsidP="007F012E">
      <w:pPr>
        <w:widowControl w:val="0"/>
        <w:spacing w:after="0" w:line="240" w:lineRule="auto"/>
        <w:rPr>
          <w:rFonts w:ascii="Public Sans" w:hAnsi="Public Sans" w:cs="Segoe UI"/>
          <w:bCs/>
        </w:rPr>
      </w:pPr>
    </w:p>
    <w:p w:rsidR="00494735" w:rsidRPr="00565EC0" w:rsidRDefault="00494735" w:rsidP="00911FB1">
      <w:pPr>
        <w:widowControl w:val="0"/>
        <w:spacing w:before="120" w:after="0" w:line="240" w:lineRule="auto"/>
        <w:rPr>
          <w:rFonts w:ascii="Public Sans" w:hAnsi="Public Sans" w:cs="Segoe UI"/>
        </w:rPr>
      </w:pPr>
      <w:r w:rsidRPr="00565EC0">
        <w:rPr>
          <w:rFonts w:ascii="Public Sans" w:hAnsi="Public Sans" w:cs="Segoe UI"/>
        </w:rPr>
        <w:t>Thank you for the opportunity t</w:t>
      </w:r>
      <w:r>
        <w:rPr>
          <w:rFonts w:ascii="Public Sans" w:hAnsi="Public Sans" w:cs="Segoe UI"/>
        </w:rPr>
        <w:t>o make a submission on this</w:t>
      </w:r>
      <w:r w:rsidRPr="00565EC0">
        <w:rPr>
          <w:rFonts w:ascii="Public Sans" w:hAnsi="Public Sans" w:cs="Segoe UI"/>
        </w:rPr>
        <w:t xml:space="preserve"> important issue. Please do not hesitate to contact</w:t>
      </w:r>
      <w:r>
        <w:rPr>
          <w:rFonts w:ascii="Public Sans" w:hAnsi="Public Sans" w:cs="Segoe UI"/>
        </w:rPr>
        <w:t xml:space="preserve"> </w:t>
      </w:r>
      <w:r w:rsidRPr="00565EC0">
        <w:rPr>
          <w:rFonts w:ascii="Public Sans" w:hAnsi="Public Sans" w:cs="Segoe UI"/>
        </w:rPr>
        <w:t xml:space="preserve">Rory O’Neill, Principal Project Officer, on 9407 1825 or </w:t>
      </w:r>
      <w:hyperlink r:id="rId10" w:history="1">
        <w:r w:rsidR="00662F9C" w:rsidRPr="00A56B86">
          <w:rPr>
            <w:rStyle w:val="Hyperlink"/>
            <w:rFonts w:ascii="Public Sans" w:hAnsi="Public Sans"/>
          </w:rPr>
          <w:t>rory.oneill</w:t>
        </w:r>
        <w:r w:rsidR="00662F9C" w:rsidRPr="00A56B86">
          <w:rPr>
            <w:rStyle w:val="Hyperlink"/>
            <w:rFonts w:ascii="Public Sans" w:hAnsi="Public Sans" w:cs="Segoe UI"/>
          </w:rPr>
          <w:t>@adc.nsw.gov.au</w:t>
        </w:r>
      </w:hyperlink>
      <w:r w:rsidRPr="00565EC0">
        <w:rPr>
          <w:rStyle w:val="Hyperlink"/>
          <w:rFonts w:ascii="Public Sans" w:hAnsi="Public Sans" w:cs="Segoe UI"/>
          <w:u w:val="none"/>
        </w:rPr>
        <w:t xml:space="preserve"> </w:t>
      </w:r>
      <w:r w:rsidRPr="00565EC0">
        <w:rPr>
          <w:rStyle w:val="Hyperlink"/>
          <w:rFonts w:ascii="Public Sans" w:hAnsi="Public Sans" w:cs="Segoe UI"/>
          <w:color w:val="auto"/>
          <w:u w:val="none"/>
        </w:rPr>
        <w:t xml:space="preserve">if you have any questions or </w:t>
      </w:r>
      <w:r>
        <w:rPr>
          <w:rStyle w:val="Hyperlink"/>
          <w:rFonts w:ascii="Public Sans" w:hAnsi="Public Sans" w:cs="Segoe UI"/>
          <w:color w:val="auto"/>
          <w:u w:val="none"/>
        </w:rPr>
        <w:t>would like to discuss</w:t>
      </w:r>
      <w:r w:rsidRPr="00565EC0">
        <w:rPr>
          <w:rFonts w:ascii="Public Sans" w:hAnsi="Public Sans" w:cs="Segoe UI"/>
        </w:rPr>
        <w:t>.</w:t>
      </w:r>
    </w:p>
    <w:p w:rsidR="00494735" w:rsidRPr="00565EC0" w:rsidRDefault="00494735" w:rsidP="007F012E">
      <w:pPr>
        <w:widowControl w:val="0"/>
        <w:spacing w:after="0" w:line="240" w:lineRule="auto"/>
        <w:rPr>
          <w:rFonts w:ascii="Public Sans" w:hAnsi="Public Sans" w:cs="Segoe UI"/>
        </w:rPr>
      </w:pPr>
    </w:p>
    <w:p w:rsidR="00494735" w:rsidRPr="00565EC0" w:rsidRDefault="00494735" w:rsidP="007F012E">
      <w:pPr>
        <w:widowControl w:val="0"/>
        <w:spacing w:after="0" w:line="240" w:lineRule="auto"/>
        <w:rPr>
          <w:rFonts w:ascii="Public Sans" w:hAnsi="Public Sans" w:cs="Segoe UI"/>
        </w:rPr>
      </w:pPr>
      <w:r w:rsidRPr="00565EC0">
        <w:rPr>
          <w:rFonts w:ascii="Public Sans" w:hAnsi="Public Sans" w:cs="Segoe UI"/>
        </w:rPr>
        <w:t>Yours sincerely</w:t>
      </w:r>
    </w:p>
    <w:p w:rsidR="00494735" w:rsidRPr="00565EC0" w:rsidRDefault="00494735" w:rsidP="007F012E">
      <w:pPr>
        <w:widowControl w:val="0"/>
        <w:spacing w:after="0" w:line="240" w:lineRule="auto"/>
        <w:rPr>
          <w:rFonts w:ascii="Public Sans" w:hAnsi="Public Sans" w:cs="Segoe UI"/>
        </w:rPr>
      </w:pPr>
    </w:p>
    <w:p w:rsidR="00494735" w:rsidRPr="00565EC0" w:rsidRDefault="00DC5E63" w:rsidP="007F012E">
      <w:pPr>
        <w:widowControl w:val="0"/>
        <w:spacing w:after="0" w:line="240" w:lineRule="auto"/>
        <w:rPr>
          <w:rFonts w:ascii="Public Sans" w:hAnsi="Public Sans" w:cs="Segoe UI"/>
        </w:rPr>
      </w:pPr>
      <w:r w:rsidRPr="00574671">
        <w:rPr>
          <w:noProof/>
          <w:lang w:eastAsia="en-AU"/>
        </w:rPr>
        <w:drawing>
          <wp:inline distT="0" distB="0" distL="0" distR="0" wp14:anchorId="0904E916" wp14:editId="1C6EA24C">
            <wp:extent cx="2058670" cy="863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9653" cy="876731"/>
                    </a:xfrm>
                    <a:prstGeom prst="rect">
                      <a:avLst/>
                    </a:prstGeom>
                    <a:noFill/>
                    <a:ln>
                      <a:noFill/>
                    </a:ln>
                  </pic:spPr>
                </pic:pic>
              </a:graphicData>
            </a:graphic>
          </wp:inline>
        </w:drawing>
      </w:r>
    </w:p>
    <w:p w:rsidR="00494735" w:rsidRDefault="00494735" w:rsidP="007F012E">
      <w:pPr>
        <w:widowControl w:val="0"/>
        <w:spacing w:after="0" w:line="240" w:lineRule="auto"/>
        <w:rPr>
          <w:rFonts w:ascii="Public Sans" w:hAnsi="Public Sans" w:cs="Segoe UI"/>
        </w:rPr>
      </w:pPr>
    </w:p>
    <w:p w:rsidR="00494735" w:rsidRPr="00565EC0" w:rsidRDefault="00494735" w:rsidP="007F012E">
      <w:pPr>
        <w:widowControl w:val="0"/>
        <w:spacing w:after="0" w:line="240" w:lineRule="auto"/>
        <w:rPr>
          <w:rFonts w:ascii="Public Sans" w:hAnsi="Public Sans" w:cs="Segoe UI"/>
        </w:rPr>
      </w:pPr>
      <w:r w:rsidRPr="00565EC0">
        <w:rPr>
          <w:rFonts w:ascii="Public Sans" w:hAnsi="Public Sans" w:cs="Segoe UI"/>
        </w:rPr>
        <w:t>Robert Fitzgerald AM</w:t>
      </w:r>
    </w:p>
    <w:p w:rsidR="00494735" w:rsidRPr="00565EC0" w:rsidRDefault="00494735" w:rsidP="007F012E">
      <w:pPr>
        <w:widowControl w:val="0"/>
        <w:spacing w:after="0" w:line="240" w:lineRule="auto"/>
        <w:rPr>
          <w:rFonts w:ascii="Public Sans" w:hAnsi="Public Sans"/>
          <w:sz w:val="20"/>
        </w:rPr>
      </w:pPr>
      <w:r w:rsidRPr="00565EC0">
        <w:rPr>
          <w:rFonts w:ascii="Public Sans" w:hAnsi="Public Sans" w:cs="Segoe UI"/>
          <w:b/>
        </w:rPr>
        <w:t>NSW Ageing and Disability Commissioner</w:t>
      </w:r>
    </w:p>
    <w:p w:rsidR="00C4731D" w:rsidRDefault="00C4731D" w:rsidP="007F012E">
      <w:pPr>
        <w:widowControl w:val="0"/>
      </w:pPr>
    </w:p>
    <w:p w:rsidR="00B40C5B" w:rsidRPr="00911FB1" w:rsidRDefault="00B40C5B" w:rsidP="00911FB1">
      <w:pPr>
        <w:widowControl w:val="0"/>
        <w:spacing w:after="0" w:line="240" w:lineRule="auto"/>
        <w:rPr>
          <w:rFonts w:ascii="Public Sans" w:eastAsia="Times New Roman" w:hAnsi="Public Sans" w:cs="Segoe UI"/>
          <w:szCs w:val="24"/>
          <w:lang w:eastAsia="en-AU"/>
        </w:rPr>
      </w:pPr>
    </w:p>
    <w:p w:rsidR="00FF67FB" w:rsidRPr="00494735" w:rsidRDefault="00FF67FB" w:rsidP="007F012E">
      <w:pPr>
        <w:widowControl w:val="0"/>
      </w:pPr>
    </w:p>
    <w:sectPr w:rsidR="00FF67FB" w:rsidRPr="00494735" w:rsidSect="007E3524">
      <w:footerReference w:type="default" r:id="rId12"/>
      <w:headerReference w:type="first" r:id="rId13"/>
      <w:footerReference w:type="first" r:id="rId14"/>
      <w:pgSz w:w="11906" w:h="16838"/>
      <w:pgMar w:top="1134" w:right="1304" w:bottom="964" w:left="130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A23" w:rsidRDefault="00577A23" w:rsidP="00C4731D">
      <w:pPr>
        <w:spacing w:after="0" w:line="240" w:lineRule="auto"/>
      </w:pPr>
      <w:r>
        <w:separator/>
      </w:r>
    </w:p>
  </w:endnote>
  <w:endnote w:type="continuationSeparator" w:id="0">
    <w:p w:rsidR="00577A23" w:rsidRDefault="00577A23" w:rsidP="00C4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ublic Sans">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70453"/>
      <w:docPartObj>
        <w:docPartGallery w:val="Page Numbers (Bottom of Page)"/>
        <w:docPartUnique/>
      </w:docPartObj>
    </w:sdtPr>
    <w:sdtEndPr>
      <w:rPr>
        <w:noProof/>
      </w:rPr>
    </w:sdtEndPr>
    <w:sdtContent>
      <w:p w:rsidR="00A31490" w:rsidRDefault="00A31490">
        <w:pPr>
          <w:pStyle w:val="Footer"/>
          <w:jc w:val="right"/>
        </w:pPr>
        <w:r>
          <w:fldChar w:fldCharType="begin"/>
        </w:r>
        <w:r>
          <w:instrText xml:space="preserve"> PAGE   \* MERGEFORMAT </w:instrText>
        </w:r>
        <w:r>
          <w:fldChar w:fldCharType="separate"/>
        </w:r>
        <w:r w:rsidR="005E05DF">
          <w:rPr>
            <w:noProof/>
          </w:rPr>
          <w:t>2</w:t>
        </w:r>
        <w:r>
          <w:rPr>
            <w:noProof/>
          </w:rPr>
          <w:fldChar w:fldCharType="end"/>
        </w:r>
      </w:p>
    </w:sdtContent>
  </w:sdt>
  <w:p w:rsidR="00A31490" w:rsidRDefault="00A31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35" w:rsidRDefault="00494735" w:rsidP="00494735"/>
  <w:p w:rsidR="00494735" w:rsidRPr="00AC15D9" w:rsidRDefault="00494735" w:rsidP="00494735">
    <w:pPr>
      <w:pStyle w:val="Footer"/>
      <w:ind w:left="-567" w:right="-755"/>
      <w:rPr>
        <w:rFonts w:ascii="Public Sans" w:hAnsi="Public Sans"/>
        <w:color w:val="002060"/>
        <w:sz w:val="20"/>
        <w:szCs w:val="20"/>
      </w:rPr>
    </w:pPr>
    <w:r w:rsidRPr="00AC15D9">
      <w:rPr>
        <w:rFonts w:ascii="Public Sans" w:hAnsi="Public Sans"/>
        <w:noProof/>
        <w:color w:val="002060"/>
        <w:sz w:val="20"/>
        <w:szCs w:val="20"/>
        <w:lang w:eastAsia="en-AU"/>
      </w:rPr>
      <mc:AlternateContent>
        <mc:Choice Requires="wps">
          <w:drawing>
            <wp:anchor distT="0" distB="0" distL="114300" distR="114300" simplePos="0" relativeHeight="251661312" behindDoc="0" locked="0" layoutInCell="1" allowOverlap="1" wp14:anchorId="49CC59E2" wp14:editId="3FA10FF0">
              <wp:simplePos x="0" y="0"/>
              <wp:positionH relativeFrom="page">
                <wp:align>center</wp:align>
              </wp:positionH>
              <wp:positionV relativeFrom="paragraph">
                <wp:posOffset>-120015</wp:posOffset>
              </wp:positionV>
              <wp:extent cx="6526800" cy="0"/>
              <wp:effectExtent l="0" t="0" r="13970" b="12700"/>
              <wp:wrapNone/>
              <wp:docPr id="2" name="Straight Connector 2"/>
              <wp:cNvGraphicFramePr/>
              <a:graphic xmlns:a="http://schemas.openxmlformats.org/drawingml/2006/main">
                <a:graphicData uri="http://schemas.microsoft.com/office/word/2010/wordprocessingShape">
                  <wps:wsp>
                    <wps:cNvCnPr/>
                    <wps:spPr>
                      <a:xfrm>
                        <a:off x="0" y="0"/>
                        <a:ext cx="6526800"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BF9B32" id="Straight Connector 2" o:spid="_x0000_s1026" style="position:absolute;z-index:251661312;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9.45pt" to="513.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" strokecolor="#5b9bd5 [3204]" strokeweight=".5pt">
              <v:stroke joinstyle="miter"/>
              <w10:wrap anchorx="page"/>
            </v:line>
          </w:pict>
        </mc:Fallback>
      </mc:AlternateContent>
    </w:r>
    <w:r w:rsidRPr="00AC15D9">
      <w:rPr>
        <w:rFonts w:ascii="Public Sans" w:hAnsi="Public Sans"/>
        <w:color w:val="002060"/>
        <w:sz w:val="20"/>
        <w:szCs w:val="20"/>
      </w:rPr>
      <w:t xml:space="preserve">PO Box 40 </w:t>
    </w:r>
    <w:r w:rsidRPr="00AC15D9">
      <w:rPr>
        <w:rFonts w:ascii="Public Sans" w:hAnsi="Public Sans"/>
        <w:color w:val="002060"/>
        <w:sz w:val="20"/>
        <w:szCs w:val="20"/>
      </w:rPr>
      <w:tab/>
    </w:r>
    <w:r w:rsidRPr="00AC15D9">
      <w:rPr>
        <w:rFonts w:ascii="Public Sans" w:hAnsi="Public Sans"/>
        <w:color w:val="002060"/>
        <w:sz w:val="20"/>
        <w:szCs w:val="20"/>
      </w:rPr>
      <w:tab/>
    </w:r>
    <w:r w:rsidRPr="00AC15D9">
      <w:rPr>
        <w:rFonts w:ascii="Public Sans" w:hAnsi="Public Sans"/>
        <w:b/>
        <w:color w:val="002060"/>
        <w:sz w:val="20"/>
        <w:szCs w:val="20"/>
      </w:rPr>
      <w:t>NSW</w:t>
    </w:r>
    <w:r w:rsidRPr="00AC15D9">
      <w:rPr>
        <w:rFonts w:ascii="Public Sans" w:hAnsi="Public Sans"/>
        <w:color w:val="002060"/>
        <w:sz w:val="20"/>
        <w:szCs w:val="20"/>
      </w:rPr>
      <w:t xml:space="preserve"> </w:t>
    </w:r>
    <w:r w:rsidRPr="00AC15D9">
      <w:rPr>
        <w:rFonts w:ascii="Public Sans" w:hAnsi="Public Sans"/>
        <w:b/>
        <w:color w:val="002060"/>
        <w:sz w:val="20"/>
        <w:szCs w:val="20"/>
      </w:rPr>
      <w:t>Ageing and Disability Abuse Helpline</w:t>
    </w:r>
  </w:p>
  <w:p w:rsidR="00494735" w:rsidRPr="00AC15D9" w:rsidRDefault="00494735" w:rsidP="00494735">
    <w:pPr>
      <w:pStyle w:val="Footer"/>
      <w:ind w:left="-567" w:right="-755"/>
      <w:rPr>
        <w:rFonts w:ascii="Public Sans" w:hAnsi="Public Sans"/>
        <w:color w:val="002060"/>
        <w:sz w:val="20"/>
        <w:szCs w:val="20"/>
      </w:rPr>
    </w:pPr>
    <w:r w:rsidRPr="00AC15D9">
      <w:rPr>
        <w:rFonts w:ascii="Public Sans" w:hAnsi="Public Sans"/>
        <w:color w:val="002060"/>
        <w:sz w:val="20"/>
        <w:szCs w:val="20"/>
      </w:rPr>
      <w:t xml:space="preserve">Parramatta NSW 2124 </w:t>
    </w:r>
    <w:r w:rsidRPr="00AC15D9">
      <w:rPr>
        <w:rFonts w:ascii="Public Sans" w:hAnsi="Public Sans"/>
        <w:color w:val="002060"/>
        <w:sz w:val="20"/>
        <w:szCs w:val="20"/>
      </w:rPr>
      <w:tab/>
    </w:r>
    <w:r w:rsidRPr="00AC15D9">
      <w:rPr>
        <w:rFonts w:ascii="Public Sans" w:hAnsi="Public Sans"/>
        <w:color w:val="002060"/>
        <w:sz w:val="20"/>
        <w:szCs w:val="20"/>
      </w:rPr>
      <w:tab/>
      <w:t>1800 628 221 | nswadc@adc.nsw.gov.au</w:t>
    </w:r>
  </w:p>
  <w:p w:rsidR="00494735" w:rsidRPr="00AC15D9" w:rsidRDefault="00494735" w:rsidP="00494735">
    <w:pPr>
      <w:pStyle w:val="Footer"/>
      <w:ind w:left="-567" w:right="-755"/>
      <w:rPr>
        <w:rFonts w:ascii="Public Sans" w:hAnsi="Public Sans"/>
        <w:color w:val="002060"/>
        <w:sz w:val="20"/>
        <w:szCs w:val="20"/>
      </w:rPr>
    </w:pPr>
    <w:r w:rsidRPr="00AC15D9">
      <w:rPr>
        <w:rFonts w:ascii="Public Sans" w:hAnsi="Public Sans"/>
        <w:color w:val="002060"/>
        <w:sz w:val="20"/>
        <w:szCs w:val="20"/>
      </w:rPr>
      <w:t>(02) 4904 7500 | adc.nsw.gov.au</w:t>
    </w:r>
    <w:r w:rsidRPr="00AC15D9">
      <w:rPr>
        <w:rFonts w:ascii="Public Sans" w:hAnsi="Public Sans"/>
        <w:color w:val="002060"/>
        <w:sz w:val="20"/>
        <w:szCs w:val="20"/>
      </w:rPr>
      <w:tab/>
    </w:r>
    <w:r w:rsidRPr="00AC15D9">
      <w:rPr>
        <w:rFonts w:ascii="Public Sans" w:hAnsi="Public Sans"/>
        <w:color w:val="002060"/>
        <w:sz w:val="20"/>
        <w:szCs w:val="20"/>
      </w:rPr>
      <w:tab/>
      <w:t>(Monday – Friday 9am-5pm)</w:t>
    </w:r>
  </w:p>
  <w:p w:rsidR="00494735" w:rsidRDefault="00494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A23" w:rsidRDefault="00577A23" w:rsidP="00C4731D">
      <w:pPr>
        <w:spacing w:after="0" w:line="240" w:lineRule="auto"/>
      </w:pPr>
      <w:r>
        <w:separator/>
      </w:r>
    </w:p>
  </w:footnote>
  <w:footnote w:type="continuationSeparator" w:id="0">
    <w:p w:rsidR="00577A23" w:rsidRDefault="00577A23" w:rsidP="00C4731D">
      <w:pPr>
        <w:spacing w:after="0" w:line="240" w:lineRule="auto"/>
      </w:pPr>
      <w:r>
        <w:continuationSeparator/>
      </w:r>
    </w:p>
  </w:footnote>
  <w:footnote w:id="1">
    <w:p w:rsidR="00E65170" w:rsidRPr="009C1A21" w:rsidRDefault="00E65170">
      <w:pPr>
        <w:pStyle w:val="FootnoteText"/>
        <w:rPr>
          <w:rFonts w:ascii="Public Sans" w:hAnsi="Public Sans"/>
        </w:rPr>
      </w:pPr>
      <w:r w:rsidRPr="009C1A21">
        <w:rPr>
          <w:rStyle w:val="FootnoteReference"/>
          <w:rFonts w:ascii="Public Sans" w:hAnsi="Public Sans"/>
          <w:sz w:val="18"/>
        </w:rPr>
        <w:footnoteRef/>
      </w:r>
      <w:r w:rsidRPr="009C1A21">
        <w:rPr>
          <w:rFonts w:ascii="Public Sans" w:hAnsi="Public Sans"/>
          <w:sz w:val="18"/>
        </w:rPr>
        <w:t xml:space="preserve"> Under the </w:t>
      </w:r>
      <w:r w:rsidRPr="009C1A21">
        <w:rPr>
          <w:rFonts w:ascii="Public Sans" w:hAnsi="Public Sans"/>
          <w:i/>
          <w:sz w:val="18"/>
        </w:rPr>
        <w:t>Ageing and Disability Commissioner Act 2019</w:t>
      </w:r>
      <w:r w:rsidRPr="009C1A21">
        <w:rPr>
          <w:rFonts w:ascii="Public Sans" w:hAnsi="Public Sans"/>
          <w:sz w:val="18"/>
        </w:rPr>
        <w:t xml:space="preserve"> [NSW], ‘older adult’ means a person who is aged 65 years and older, or aged 50 and older if the person is Aboriginal or Torres Strait Islander.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31D" w:rsidRDefault="00C4731D" w:rsidP="00C640E7">
    <w:pPr>
      <w:pStyle w:val="Header"/>
      <w:tabs>
        <w:tab w:val="clear" w:pos="4513"/>
        <w:tab w:val="clear" w:pos="9026"/>
        <w:tab w:val="left" w:pos="319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00ACC4"/>
    <w:multiLevelType w:val="hybridMultilevel"/>
    <w:tmpl w:val="857B4E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3216D4"/>
    <w:multiLevelType w:val="hybridMultilevel"/>
    <w:tmpl w:val="E780D6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5C1ECC"/>
    <w:multiLevelType w:val="hybridMultilevel"/>
    <w:tmpl w:val="EAE058FA"/>
    <w:lvl w:ilvl="0" w:tplc="192ABF72">
      <w:numFmt w:val="bullet"/>
      <w:lvlText w:val="-"/>
      <w:lvlJc w:val="left"/>
      <w:pPr>
        <w:ind w:left="720" w:hanging="360"/>
      </w:pPr>
      <w:rPr>
        <w:rFonts w:ascii="Public Sans" w:eastAsia="Times New Roman" w:hAnsi="Public Sans"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63DE8"/>
    <w:multiLevelType w:val="hybridMultilevel"/>
    <w:tmpl w:val="658E8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FC5B12"/>
    <w:multiLevelType w:val="hybridMultilevel"/>
    <w:tmpl w:val="089CC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1486B"/>
    <w:multiLevelType w:val="hybridMultilevel"/>
    <w:tmpl w:val="F30009DA"/>
    <w:lvl w:ilvl="0" w:tplc="FFFFFFFF">
      <w:start w:val="1"/>
      <w:numFmt w:val="bullet"/>
      <w:lvlText w:val="•"/>
      <w:lvlJc w:val="left"/>
      <w:pPr>
        <w:ind w:left="720" w:hanging="360"/>
      </w:p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B732D"/>
    <w:multiLevelType w:val="hybridMultilevel"/>
    <w:tmpl w:val="C1AA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695FB1"/>
    <w:multiLevelType w:val="hybridMultilevel"/>
    <w:tmpl w:val="9A7052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2FF50DFB"/>
    <w:multiLevelType w:val="hybridMultilevel"/>
    <w:tmpl w:val="FFFFFFFF"/>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15:restartNumberingAfterBreak="0">
    <w:nsid w:val="3723713D"/>
    <w:multiLevelType w:val="hybridMultilevel"/>
    <w:tmpl w:val="EDB84E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57B87E61"/>
    <w:multiLevelType w:val="hybridMultilevel"/>
    <w:tmpl w:val="E2D82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8F2188"/>
    <w:multiLevelType w:val="hybridMultilevel"/>
    <w:tmpl w:val="1054C1F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64975035"/>
    <w:multiLevelType w:val="hybridMultilevel"/>
    <w:tmpl w:val="B10C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ED6B50"/>
    <w:multiLevelType w:val="hybridMultilevel"/>
    <w:tmpl w:val="C6540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0"/>
  </w:num>
  <w:num w:numId="4">
    <w:abstractNumId w:val="12"/>
  </w:num>
  <w:num w:numId="5">
    <w:abstractNumId w:val="0"/>
  </w:num>
  <w:num w:numId="6">
    <w:abstractNumId w:val="1"/>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4"/>
  </w:num>
  <w:num w:numId="12">
    <w:abstractNumId w:val="2"/>
  </w:num>
  <w:num w:numId="13">
    <w:abstractNumId w:val="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31D"/>
    <w:rsid w:val="00006B07"/>
    <w:rsid w:val="00036D63"/>
    <w:rsid w:val="00071D10"/>
    <w:rsid w:val="00097728"/>
    <w:rsid w:val="000A086A"/>
    <w:rsid w:val="000A4CBD"/>
    <w:rsid w:val="000A784A"/>
    <w:rsid w:val="000C2A10"/>
    <w:rsid w:val="000C4C79"/>
    <w:rsid w:val="001124EB"/>
    <w:rsid w:val="00113EF8"/>
    <w:rsid w:val="00123286"/>
    <w:rsid w:val="00150615"/>
    <w:rsid w:val="0017748C"/>
    <w:rsid w:val="0018050C"/>
    <w:rsid w:val="0019481C"/>
    <w:rsid w:val="001A65AE"/>
    <w:rsid w:val="001C109B"/>
    <w:rsid w:val="001E6515"/>
    <w:rsid w:val="001F02EF"/>
    <w:rsid w:val="001F41F9"/>
    <w:rsid w:val="00201631"/>
    <w:rsid w:val="0020483C"/>
    <w:rsid w:val="00207BDC"/>
    <w:rsid w:val="002163AD"/>
    <w:rsid w:val="002256D0"/>
    <w:rsid w:val="0023682A"/>
    <w:rsid w:val="00245CCE"/>
    <w:rsid w:val="00274572"/>
    <w:rsid w:val="002A3C0B"/>
    <w:rsid w:val="002A569A"/>
    <w:rsid w:val="002B1294"/>
    <w:rsid w:val="002B4F3E"/>
    <w:rsid w:val="002C2D92"/>
    <w:rsid w:val="002C38CA"/>
    <w:rsid w:val="002C68E3"/>
    <w:rsid w:val="002F0914"/>
    <w:rsid w:val="002F6DCE"/>
    <w:rsid w:val="003072E1"/>
    <w:rsid w:val="003309A1"/>
    <w:rsid w:val="003636AC"/>
    <w:rsid w:val="003768A9"/>
    <w:rsid w:val="00384763"/>
    <w:rsid w:val="00385170"/>
    <w:rsid w:val="003B0B04"/>
    <w:rsid w:val="003D4645"/>
    <w:rsid w:val="003E410B"/>
    <w:rsid w:val="00404E5E"/>
    <w:rsid w:val="004522FC"/>
    <w:rsid w:val="00452C84"/>
    <w:rsid w:val="004860B1"/>
    <w:rsid w:val="004943EE"/>
    <w:rsid w:val="00494735"/>
    <w:rsid w:val="004B650C"/>
    <w:rsid w:val="004B7DB0"/>
    <w:rsid w:val="004E3899"/>
    <w:rsid w:val="004F098C"/>
    <w:rsid w:val="00500EDD"/>
    <w:rsid w:val="00524B7A"/>
    <w:rsid w:val="005506F3"/>
    <w:rsid w:val="00552C15"/>
    <w:rsid w:val="0056568D"/>
    <w:rsid w:val="00577A23"/>
    <w:rsid w:val="00590A2A"/>
    <w:rsid w:val="005A28F0"/>
    <w:rsid w:val="005B028C"/>
    <w:rsid w:val="005E05DF"/>
    <w:rsid w:val="00603F13"/>
    <w:rsid w:val="006062B8"/>
    <w:rsid w:val="00612469"/>
    <w:rsid w:val="00631BE8"/>
    <w:rsid w:val="00632085"/>
    <w:rsid w:val="006401D4"/>
    <w:rsid w:val="00662F9C"/>
    <w:rsid w:val="00667D2F"/>
    <w:rsid w:val="006A3835"/>
    <w:rsid w:val="006A4C2B"/>
    <w:rsid w:val="006B1A1B"/>
    <w:rsid w:val="006B1E15"/>
    <w:rsid w:val="006C1BDA"/>
    <w:rsid w:val="006F744F"/>
    <w:rsid w:val="0070117F"/>
    <w:rsid w:val="00702F92"/>
    <w:rsid w:val="00734DE1"/>
    <w:rsid w:val="007470BE"/>
    <w:rsid w:val="00751FC0"/>
    <w:rsid w:val="00752075"/>
    <w:rsid w:val="0075467C"/>
    <w:rsid w:val="007566C5"/>
    <w:rsid w:val="00761B68"/>
    <w:rsid w:val="007A45C7"/>
    <w:rsid w:val="007B2653"/>
    <w:rsid w:val="007B42B3"/>
    <w:rsid w:val="007C3081"/>
    <w:rsid w:val="007E3524"/>
    <w:rsid w:val="007E412D"/>
    <w:rsid w:val="007F012E"/>
    <w:rsid w:val="007F1A86"/>
    <w:rsid w:val="00821A6A"/>
    <w:rsid w:val="00834359"/>
    <w:rsid w:val="008470C9"/>
    <w:rsid w:val="008630D8"/>
    <w:rsid w:val="00884ED3"/>
    <w:rsid w:val="008A39A0"/>
    <w:rsid w:val="008B39A5"/>
    <w:rsid w:val="008C777D"/>
    <w:rsid w:val="008F0680"/>
    <w:rsid w:val="00911FB1"/>
    <w:rsid w:val="00912290"/>
    <w:rsid w:val="009143A1"/>
    <w:rsid w:val="00920DE2"/>
    <w:rsid w:val="0093267E"/>
    <w:rsid w:val="00933222"/>
    <w:rsid w:val="0093527F"/>
    <w:rsid w:val="009368D3"/>
    <w:rsid w:val="00947EBA"/>
    <w:rsid w:val="0099177E"/>
    <w:rsid w:val="009B3929"/>
    <w:rsid w:val="009C1A21"/>
    <w:rsid w:val="009E0BB4"/>
    <w:rsid w:val="00A02C4A"/>
    <w:rsid w:val="00A14A14"/>
    <w:rsid w:val="00A2008A"/>
    <w:rsid w:val="00A31490"/>
    <w:rsid w:val="00A46380"/>
    <w:rsid w:val="00A5467E"/>
    <w:rsid w:val="00A57043"/>
    <w:rsid w:val="00A6024F"/>
    <w:rsid w:val="00A659AC"/>
    <w:rsid w:val="00A77C68"/>
    <w:rsid w:val="00A93CC0"/>
    <w:rsid w:val="00AC6135"/>
    <w:rsid w:val="00AE736F"/>
    <w:rsid w:val="00AF058E"/>
    <w:rsid w:val="00B107FC"/>
    <w:rsid w:val="00B1420F"/>
    <w:rsid w:val="00B24744"/>
    <w:rsid w:val="00B40C5B"/>
    <w:rsid w:val="00B711D5"/>
    <w:rsid w:val="00B772F3"/>
    <w:rsid w:val="00B93B37"/>
    <w:rsid w:val="00B9578C"/>
    <w:rsid w:val="00BA6076"/>
    <w:rsid w:val="00BC6D2B"/>
    <w:rsid w:val="00BE4529"/>
    <w:rsid w:val="00C0651A"/>
    <w:rsid w:val="00C06617"/>
    <w:rsid w:val="00C11E77"/>
    <w:rsid w:val="00C40012"/>
    <w:rsid w:val="00C4731D"/>
    <w:rsid w:val="00C54AE8"/>
    <w:rsid w:val="00C6243C"/>
    <w:rsid w:val="00C640E7"/>
    <w:rsid w:val="00C7103E"/>
    <w:rsid w:val="00CA2BF7"/>
    <w:rsid w:val="00CA7196"/>
    <w:rsid w:val="00CB34B7"/>
    <w:rsid w:val="00CC7A88"/>
    <w:rsid w:val="00CE7BA6"/>
    <w:rsid w:val="00CF64C6"/>
    <w:rsid w:val="00D034C3"/>
    <w:rsid w:val="00D06101"/>
    <w:rsid w:val="00D06D98"/>
    <w:rsid w:val="00D20AC0"/>
    <w:rsid w:val="00D252A3"/>
    <w:rsid w:val="00D369D7"/>
    <w:rsid w:val="00D37D6E"/>
    <w:rsid w:val="00D52411"/>
    <w:rsid w:val="00D7112E"/>
    <w:rsid w:val="00D773B0"/>
    <w:rsid w:val="00D926AC"/>
    <w:rsid w:val="00D92C74"/>
    <w:rsid w:val="00DB0B57"/>
    <w:rsid w:val="00DC057A"/>
    <w:rsid w:val="00DC3BDA"/>
    <w:rsid w:val="00DC5E63"/>
    <w:rsid w:val="00DF3488"/>
    <w:rsid w:val="00E2263E"/>
    <w:rsid w:val="00E269E0"/>
    <w:rsid w:val="00E63C30"/>
    <w:rsid w:val="00E65170"/>
    <w:rsid w:val="00E707DF"/>
    <w:rsid w:val="00E8163E"/>
    <w:rsid w:val="00E904D0"/>
    <w:rsid w:val="00EA014D"/>
    <w:rsid w:val="00EA2FC7"/>
    <w:rsid w:val="00EA4864"/>
    <w:rsid w:val="00EA4B05"/>
    <w:rsid w:val="00EC22FE"/>
    <w:rsid w:val="00EC47B2"/>
    <w:rsid w:val="00ED5375"/>
    <w:rsid w:val="00ED7580"/>
    <w:rsid w:val="00EE3EE0"/>
    <w:rsid w:val="00F33761"/>
    <w:rsid w:val="00F67076"/>
    <w:rsid w:val="00F677FD"/>
    <w:rsid w:val="00F83A4F"/>
    <w:rsid w:val="00FA08D3"/>
    <w:rsid w:val="00FC4644"/>
    <w:rsid w:val="00FE75E6"/>
    <w:rsid w:val="00FF2FC2"/>
    <w:rsid w:val="00FF6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7FCF612-A9D5-4E18-B10A-25896757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31D"/>
  </w:style>
  <w:style w:type="paragraph" w:styleId="Footer">
    <w:name w:val="footer"/>
    <w:basedOn w:val="Normal"/>
    <w:link w:val="FooterChar"/>
    <w:uiPriority w:val="99"/>
    <w:unhideWhenUsed/>
    <w:rsid w:val="00C47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31D"/>
  </w:style>
  <w:style w:type="paragraph" w:styleId="BalloonText">
    <w:name w:val="Balloon Text"/>
    <w:basedOn w:val="Normal"/>
    <w:link w:val="BalloonTextChar"/>
    <w:uiPriority w:val="99"/>
    <w:semiHidden/>
    <w:unhideWhenUsed/>
    <w:rsid w:val="00C47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31D"/>
    <w:rPr>
      <w:rFonts w:ascii="Segoe UI" w:hAnsi="Segoe UI" w:cs="Segoe UI"/>
      <w:sz w:val="18"/>
      <w:szCs w:val="18"/>
    </w:rPr>
  </w:style>
  <w:style w:type="paragraph" w:styleId="ListParagraph">
    <w:name w:val="List Paragraph"/>
    <w:basedOn w:val="Normal"/>
    <w:uiPriority w:val="34"/>
    <w:qFormat/>
    <w:rsid w:val="000A4CBD"/>
    <w:pPr>
      <w:ind w:left="720"/>
      <w:contextualSpacing/>
    </w:pPr>
  </w:style>
  <w:style w:type="character" w:styleId="Hyperlink">
    <w:name w:val="Hyperlink"/>
    <w:basedOn w:val="DefaultParagraphFont"/>
    <w:uiPriority w:val="99"/>
    <w:unhideWhenUsed/>
    <w:rsid w:val="007B2653"/>
    <w:rPr>
      <w:color w:val="0000FF"/>
      <w:u w:val="single"/>
    </w:rPr>
  </w:style>
  <w:style w:type="paragraph" w:styleId="NoSpacing">
    <w:name w:val="No Spacing"/>
    <w:uiPriority w:val="1"/>
    <w:qFormat/>
    <w:rsid w:val="00AF058E"/>
    <w:pPr>
      <w:spacing w:after="0" w:line="240" w:lineRule="auto"/>
    </w:pPr>
  </w:style>
  <w:style w:type="paragraph" w:styleId="NormalWeb">
    <w:name w:val="Normal (Web)"/>
    <w:basedOn w:val="Normal"/>
    <w:uiPriority w:val="99"/>
    <w:semiHidden/>
    <w:unhideWhenUsed/>
    <w:rsid w:val="004522F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0117F"/>
    <w:rPr>
      <w:color w:val="954F72" w:themeColor="followedHyperlink"/>
      <w:u w:val="single"/>
    </w:rPr>
  </w:style>
  <w:style w:type="table" w:styleId="TableGrid">
    <w:name w:val="Table Grid"/>
    <w:basedOn w:val="TableNormal"/>
    <w:uiPriority w:val="39"/>
    <w:rsid w:val="00D20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677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7FD"/>
    <w:rPr>
      <w:sz w:val="20"/>
      <w:szCs w:val="20"/>
    </w:rPr>
  </w:style>
  <w:style w:type="character" w:styleId="FootnoteReference">
    <w:name w:val="footnote reference"/>
    <w:basedOn w:val="DefaultParagraphFont"/>
    <w:uiPriority w:val="99"/>
    <w:semiHidden/>
    <w:unhideWhenUsed/>
    <w:rsid w:val="00F677FD"/>
    <w:rPr>
      <w:vertAlign w:val="superscript"/>
    </w:rPr>
  </w:style>
  <w:style w:type="character" w:customStyle="1" w:styleId="UnresolvedMention">
    <w:name w:val="Unresolved Mention"/>
    <w:basedOn w:val="DefaultParagraphFont"/>
    <w:uiPriority w:val="99"/>
    <w:semiHidden/>
    <w:unhideWhenUsed/>
    <w:rsid w:val="006C1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7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ry.oneill@adc.nsw.gov.au" TargetMode="External"/><Relationship Id="rId4" Type="http://schemas.openxmlformats.org/officeDocument/2006/relationships/settings" Target="settings.xml"/><Relationship Id="rId9" Type="http://schemas.openxmlformats.org/officeDocument/2006/relationships/hyperlink" Target="mailto:redress@ap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EDE0-CF21-4A04-99E5-C0AAB78B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8915</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Kathryn McKenzie</cp:lastModifiedBy>
  <cp:revision>2</cp:revision>
  <cp:lastPrinted>2023-03-30T03:41:00Z</cp:lastPrinted>
  <dcterms:created xsi:type="dcterms:W3CDTF">2023-03-30T04:38:00Z</dcterms:created>
  <dcterms:modified xsi:type="dcterms:W3CDTF">2023-03-30T04:38:00Z</dcterms:modified>
</cp:coreProperties>
</file>